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成都中医药大学附属医院（四川省中医医院）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20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年1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月考核招聘妇产科专业副主任医师岗位和条件一览表</w:t>
      </w:r>
    </w:p>
    <w:tbl>
      <w:tblPr>
        <w:tblStyle w:val="2"/>
        <w:tblpPr w:leftFromText="180" w:rightFromText="180" w:vertAnchor="page" w:horzAnchor="page" w:tblpX="1848" w:tblpY="3333"/>
        <w:tblOverlap w:val="never"/>
        <w:tblW w:w="130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0"/>
        <w:gridCol w:w="1080"/>
        <w:gridCol w:w="815"/>
        <w:gridCol w:w="2985"/>
        <w:gridCol w:w="1680"/>
        <w:gridCol w:w="1746"/>
        <w:gridCol w:w="28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8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宋体" w:cs="宋体"/>
                <w:b/>
                <w:bCs/>
                <w:color w:val="auto"/>
                <w:sz w:val="20"/>
                <w:lang w:eastAsia="zh-CN"/>
              </w:rPr>
            </w:pPr>
            <w:r>
              <w:rPr>
                <w:rFonts w:hint="eastAsia" w:ascii="仿宋_GB2312" w:hAnsi="宋体" w:cs="宋体"/>
                <w:b/>
                <w:bCs/>
                <w:color w:val="auto"/>
                <w:sz w:val="20"/>
                <w:lang w:eastAsia="zh-CN"/>
              </w:rPr>
              <w:t>招聘岗位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cs="宋体"/>
                <w:b/>
                <w:bCs/>
                <w:color w:val="auto"/>
                <w:sz w:val="20"/>
                <w:lang w:eastAsia="zh-CN"/>
              </w:rPr>
              <w:t>岗位代码</w:t>
            </w:r>
          </w:p>
        </w:tc>
        <w:tc>
          <w:tcPr>
            <w:tcW w:w="8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cs="宋体"/>
                <w:b/>
                <w:bCs/>
                <w:color w:val="auto"/>
                <w:sz w:val="20"/>
                <w:lang w:eastAsia="zh-CN"/>
              </w:rPr>
              <w:t>招聘人数</w:t>
            </w:r>
          </w:p>
        </w:tc>
        <w:tc>
          <w:tcPr>
            <w:tcW w:w="92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宋体" w:cs="宋体"/>
                <w:b/>
                <w:bCs/>
                <w:color w:val="auto"/>
                <w:sz w:val="20"/>
                <w:lang w:eastAsia="zh-CN"/>
              </w:rPr>
            </w:pPr>
            <w:r>
              <w:rPr>
                <w:rFonts w:hint="eastAsia" w:ascii="仿宋_GB2312" w:hAnsi="宋体" w:eastAsia="宋体" w:cs="宋体"/>
                <w:b/>
                <w:bCs/>
                <w:color w:val="auto"/>
                <w:sz w:val="20"/>
                <w:lang w:eastAsia="zh-CN"/>
              </w:rPr>
              <w:t>岗位要求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8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b/>
                <w:bCs/>
                <w:color w:val="auto"/>
                <w:sz w:val="20"/>
                <w:lang w:eastAsia="zh-CN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b/>
                <w:bCs/>
                <w:color w:val="auto"/>
                <w:sz w:val="20"/>
                <w:lang w:eastAsia="zh-CN"/>
              </w:rPr>
            </w:pPr>
            <w:r>
              <w:rPr>
                <w:rFonts w:hint="eastAsia" w:ascii="仿宋_GB2312" w:hAnsi="宋体" w:cs="宋体"/>
                <w:b/>
                <w:bCs/>
                <w:color w:val="auto"/>
                <w:sz w:val="20"/>
                <w:lang w:eastAsia="zh-CN"/>
              </w:rPr>
              <w:t>年龄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宋体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/>
                <w:b/>
                <w:bCs/>
                <w:color w:val="auto"/>
                <w:sz w:val="18"/>
                <w:szCs w:val="18"/>
                <w:lang w:eastAsia="zh-CN"/>
              </w:rPr>
              <w:t>学历学位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宋体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宋体"/>
                <w:b/>
                <w:bCs/>
                <w:color w:val="auto"/>
                <w:sz w:val="18"/>
                <w:szCs w:val="18"/>
                <w:lang w:eastAsia="zh-CN"/>
              </w:rPr>
              <w:t>专业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/>
                <w:b/>
                <w:bCs/>
                <w:color w:val="auto"/>
                <w:sz w:val="18"/>
                <w:szCs w:val="18"/>
                <w:lang w:eastAsia="zh-CN"/>
              </w:rPr>
              <w:t>其它条件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国际病房妇产科专业副主任医师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201201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40周岁及以下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（1980年1月1日及以后出生）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硕士研究生学历、硕士学位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妇产科学专业</w:t>
            </w:r>
          </w:p>
        </w:tc>
        <w:tc>
          <w:tcPr>
            <w:tcW w:w="2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1.具有执业医师资格证书；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2.具有妇产科专业副主任医师职称资格证书。</w:t>
            </w:r>
          </w:p>
        </w:tc>
      </w:tr>
    </w:tbl>
    <w:p/>
    <w:sectPr>
      <w:pgSz w:w="16838" w:h="11906" w:orient="landscape"/>
      <w:pgMar w:top="1531" w:right="1984" w:bottom="1531" w:left="1984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3A2975"/>
    <w:rsid w:val="03CB277F"/>
    <w:rsid w:val="1403177F"/>
    <w:rsid w:val="16337A63"/>
    <w:rsid w:val="1DE913CC"/>
    <w:rsid w:val="26046437"/>
    <w:rsid w:val="26544B50"/>
    <w:rsid w:val="2BF32678"/>
    <w:rsid w:val="2C9D4F81"/>
    <w:rsid w:val="375317AB"/>
    <w:rsid w:val="37E170AF"/>
    <w:rsid w:val="41AD6E3D"/>
    <w:rsid w:val="42F6648C"/>
    <w:rsid w:val="4E0B3655"/>
    <w:rsid w:val="55D220B2"/>
    <w:rsid w:val="57F47E6C"/>
    <w:rsid w:val="619B2B60"/>
    <w:rsid w:val="62F415B2"/>
    <w:rsid w:val="670A0866"/>
    <w:rsid w:val="681E2D1D"/>
    <w:rsid w:val="6A500E53"/>
    <w:rsid w:val="6BA91111"/>
    <w:rsid w:val="6E2A64FE"/>
    <w:rsid w:val="712742AB"/>
    <w:rsid w:val="73432107"/>
    <w:rsid w:val="74501897"/>
    <w:rsid w:val="74EB0C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link w:val="4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11"/>
    <w:basedOn w:val="1"/>
    <w:next w:val="1"/>
    <w:link w:val="3"/>
    <w:qFormat/>
    <w:uiPriority w:val="0"/>
    <w:pPr>
      <w:widowControl w:val="0"/>
      <w:spacing w:line="240" w:lineRule="atLeast"/>
      <w:ind w:left="420" w:firstLine="420"/>
    </w:pPr>
  </w:style>
  <w:style w:type="character" w:styleId="5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dell</cp:lastModifiedBy>
  <dcterms:modified xsi:type="dcterms:W3CDTF">2020-12-18T06:50:46Z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