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ED" w:rsidRPr="007054AE" w:rsidRDefault="00671CED" w:rsidP="00671CED">
      <w:pPr>
        <w:spacing w:line="360" w:lineRule="auto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7054AE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671CED" w:rsidRPr="007054AE" w:rsidRDefault="00671CED" w:rsidP="00671CED">
      <w:pPr>
        <w:spacing w:line="360" w:lineRule="auto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bookmarkStart w:id="0" w:name="_GoBack"/>
      <w:r w:rsidRPr="007054AE">
        <w:rPr>
          <w:rFonts w:ascii="方正小标宋简体" w:eastAsia="方正小标宋简体" w:hAnsi="黑体" w:cs="仿宋_GB2312" w:hint="eastAsia"/>
          <w:sz w:val="44"/>
          <w:szCs w:val="44"/>
          <w:shd w:val="clear" w:color="auto" w:fill="FFFFFF"/>
        </w:rPr>
        <w:t>“三个一批”建设</w:t>
      </w:r>
      <w:r>
        <w:rPr>
          <w:rFonts w:ascii="方正小标宋简体" w:eastAsia="方正小标宋简体" w:hAnsi="黑体" w:cs="仿宋_GB2312" w:hint="eastAsia"/>
          <w:sz w:val="44"/>
          <w:szCs w:val="44"/>
          <w:shd w:val="clear" w:color="auto" w:fill="FFFFFF"/>
        </w:rPr>
        <w:t>增补</w:t>
      </w:r>
      <w:r w:rsidRPr="007054A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项目招标指南</w:t>
      </w:r>
    </w:p>
    <w:bookmarkEnd w:id="0"/>
    <w:p w:rsidR="00671CED" w:rsidRDefault="00671CED" w:rsidP="00671CED">
      <w:pPr>
        <w:adjustRightInd w:val="0"/>
        <w:snapToGrid w:val="0"/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</w:p>
    <w:p w:rsidR="00671CED" w:rsidRPr="004028B1" w:rsidRDefault="00671CED" w:rsidP="00671CED">
      <w:pPr>
        <w:adjustRightInd w:val="0"/>
        <w:snapToGrid w:val="0"/>
        <w:spacing w:line="360" w:lineRule="auto"/>
        <w:ind w:firstLineChars="196" w:firstLine="627"/>
        <w:rPr>
          <w:rFonts w:ascii="黑体" w:eastAsia="黑体" w:hAnsi="黑体"/>
          <w:color w:val="000000" w:themeColor="text1"/>
          <w:sz w:val="32"/>
          <w:szCs w:val="32"/>
        </w:rPr>
      </w:pPr>
      <w:r w:rsidRPr="004028B1">
        <w:rPr>
          <w:rFonts w:ascii="黑体" w:eastAsia="黑体" w:hAnsi="黑体" w:hint="eastAsia"/>
          <w:color w:val="000000" w:themeColor="text1"/>
          <w:sz w:val="32"/>
          <w:szCs w:val="32"/>
        </w:rPr>
        <w:t>一、重点产品项目</w:t>
      </w:r>
    </w:p>
    <w:p w:rsidR="00671CED" w:rsidRDefault="00671CED" w:rsidP="00671CED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>打造一批拳头产品，增强川药品种的发展后劲和核心竞争力。</w:t>
      </w:r>
    </w:p>
    <w:p w:rsidR="00671CED" w:rsidRPr="004028B1" w:rsidRDefault="00671CED" w:rsidP="00671CED">
      <w:pPr>
        <w:widowControl/>
        <w:spacing w:line="360" w:lineRule="auto"/>
        <w:ind w:left="480"/>
        <w:jc w:val="left"/>
        <w:rPr>
          <w:rFonts w:ascii="楷体" w:eastAsia="楷体" w:hAnsi="楷体" w:cs="仿宋"/>
          <w:color w:val="000000" w:themeColor="text1"/>
          <w:sz w:val="32"/>
          <w:szCs w:val="32"/>
        </w:rPr>
      </w:pPr>
      <w:r w:rsidRPr="004028B1">
        <w:rPr>
          <w:rFonts w:ascii="楷体" w:eastAsia="楷体" w:hAnsi="楷体" w:cs="仿宋" w:hint="eastAsia"/>
          <w:color w:val="000000" w:themeColor="text1"/>
          <w:sz w:val="32"/>
          <w:szCs w:val="32"/>
        </w:rPr>
        <w:t>（一）项目建设内容及建设目标</w:t>
      </w:r>
    </w:p>
    <w:p w:rsidR="00671CED" w:rsidRDefault="00671CED" w:rsidP="00671CE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建设内容：成立品种扶持工作专班，组建品种科技攻关团队，实施“一品一策”，定向精准培育。从工艺改进、质量标准提升、临床再评价、扩能技术改造、市场营销、品牌塑造、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保报销、优质优价等方面加大扶持力度，打造一批拳头产品，增强川药品种的发展后劲和核心竞争力。</w:t>
      </w:r>
    </w:p>
    <w:p w:rsidR="00671CED" w:rsidRDefault="00671CED" w:rsidP="00671CED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建设目标：</w:t>
      </w:r>
      <w:r>
        <w:rPr>
          <w:rFonts w:ascii="仿宋" w:eastAsia="仿宋" w:hAnsi="仿宋" w:cs="Times New Roman"/>
          <w:sz w:val="32"/>
          <w:szCs w:val="32"/>
        </w:rPr>
        <w:t>到2020年，重点扶持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r>
        <w:rPr>
          <w:rFonts w:ascii="仿宋" w:eastAsia="仿宋" w:hAnsi="仿宋" w:cs="Times New Roman"/>
          <w:sz w:val="32"/>
          <w:szCs w:val="32"/>
        </w:rPr>
        <w:t>中成药，年</w:t>
      </w:r>
      <w:r>
        <w:rPr>
          <w:rFonts w:ascii="仿宋" w:eastAsia="仿宋" w:hAnsi="仿宋" w:cs="Times New Roman" w:hint="eastAsia"/>
          <w:sz w:val="32"/>
          <w:szCs w:val="32"/>
        </w:rPr>
        <w:t>总</w:t>
      </w:r>
      <w:r>
        <w:rPr>
          <w:rFonts w:ascii="仿宋" w:eastAsia="仿宋" w:hAnsi="仿宋" w:cs="Times New Roman"/>
          <w:sz w:val="32"/>
          <w:szCs w:val="32"/>
        </w:rPr>
        <w:t>产值达到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/>
          <w:sz w:val="32"/>
          <w:szCs w:val="32"/>
        </w:rPr>
        <w:t>亿元</w:t>
      </w:r>
      <w:r>
        <w:rPr>
          <w:rFonts w:ascii="仿宋" w:eastAsia="仿宋" w:hAnsi="仿宋" w:cs="Times New Roman" w:hint="eastAsia"/>
          <w:sz w:val="32"/>
          <w:szCs w:val="32"/>
        </w:rPr>
        <w:t>以上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671CED" w:rsidRPr="004028B1" w:rsidRDefault="00671CED" w:rsidP="00671CED">
      <w:pPr>
        <w:widowControl/>
        <w:spacing w:line="360" w:lineRule="auto"/>
        <w:ind w:left="480"/>
        <w:jc w:val="left"/>
        <w:rPr>
          <w:rFonts w:ascii="楷体" w:eastAsia="楷体" w:hAnsi="楷体" w:cs="仿宋"/>
          <w:color w:val="000000" w:themeColor="text1"/>
          <w:sz w:val="32"/>
          <w:szCs w:val="32"/>
        </w:rPr>
      </w:pPr>
      <w:r w:rsidRPr="004028B1">
        <w:rPr>
          <w:rFonts w:ascii="楷体" w:eastAsia="楷体" w:hAnsi="楷体" w:cs="仿宋" w:hint="eastAsia"/>
          <w:color w:val="000000" w:themeColor="text1"/>
          <w:sz w:val="32"/>
          <w:szCs w:val="32"/>
        </w:rPr>
        <w:t>（二）申报条件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申报单位为拥有产品合法生产资质的中药生产企业。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2.2018</w:t>
      </w:r>
      <w:r>
        <w:rPr>
          <w:rFonts w:ascii="Times New Roman" w:eastAsia="仿宋" w:hAnsi="Times New Roman" w:hint="eastAsia"/>
          <w:sz w:val="32"/>
          <w:szCs w:val="32"/>
        </w:rPr>
        <w:t>年中成药单品种销售收入在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亿元以上者。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产品应用安全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临床疗效确切</w:t>
      </w:r>
      <w:r>
        <w:rPr>
          <w:rFonts w:ascii="Times New Roman" w:eastAsia="仿宋" w:hAnsi="Times New Roman" w:hint="eastAsia"/>
          <w:sz w:val="32"/>
          <w:szCs w:val="32"/>
        </w:rPr>
        <w:t>、市场发展潜力大，优先考虑</w:t>
      </w:r>
      <w:r>
        <w:rPr>
          <w:rFonts w:ascii="Times New Roman" w:eastAsia="仿宋" w:hAnsi="Times New Roman"/>
          <w:sz w:val="32"/>
          <w:szCs w:val="32"/>
        </w:rPr>
        <w:t>具</w:t>
      </w:r>
      <w:r>
        <w:rPr>
          <w:rFonts w:ascii="Times New Roman" w:eastAsia="仿宋" w:hAnsi="Times New Roman" w:hint="eastAsia"/>
          <w:sz w:val="32"/>
          <w:szCs w:val="32"/>
        </w:rPr>
        <w:t>有发明</w:t>
      </w:r>
      <w:r>
        <w:rPr>
          <w:rFonts w:ascii="Times New Roman" w:eastAsia="仿宋" w:hAnsi="Times New Roman"/>
          <w:sz w:val="32"/>
          <w:szCs w:val="32"/>
        </w:rPr>
        <w:t>专利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荣获过国家</w:t>
      </w:r>
      <w:r>
        <w:rPr>
          <w:rFonts w:ascii="Times New Roman" w:eastAsia="仿宋" w:hAnsi="Times New Roman" w:hint="eastAsia"/>
          <w:sz w:val="32"/>
          <w:szCs w:val="32"/>
        </w:rPr>
        <w:t>、省科技进步奖的产品。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4.</w:t>
      </w:r>
      <w:r>
        <w:rPr>
          <w:rFonts w:ascii="Times New Roman" w:eastAsia="仿宋" w:hAnsi="Times New Roman" w:hint="eastAsia"/>
          <w:sz w:val="32"/>
          <w:szCs w:val="32"/>
        </w:rPr>
        <w:t>中成药优先考虑纳入权威临床指南品种、独家品种、独家剂型品种、国家基药品种、中药保护品种，国家重大新药创制（包括中药标准化专项、国家自然科学基金）立项资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助品种。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</w:t>
      </w:r>
      <w:r>
        <w:rPr>
          <w:rFonts w:ascii="Times New Roman" w:eastAsia="仿宋" w:hAnsi="Times New Roman" w:hint="eastAsia"/>
          <w:sz w:val="32"/>
          <w:szCs w:val="32"/>
        </w:rPr>
        <w:t>产品质量优质，近三年在食品药品监管部门抽检中均合格。</w:t>
      </w:r>
    </w:p>
    <w:p w:rsidR="00671CED" w:rsidRPr="00EA6826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EA6826">
        <w:rPr>
          <w:rFonts w:ascii="Times New Roman" w:eastAsia="仿宋" w:hAnsi="Times New Roman"/>
          <w:sz w:val="32"/>
          <w:szCs w:val="32"/>
        </w:rPr>
        <w:t>6.</w:t>
      </w:r>
      <w:r w:rsidRPr="00EA6826">
        <w:rPr>
          <w:rFonts w:ascii="Times New Roman" w:eastAsia="仿宋" w:hAnsi="Times New Roman" w:hint="eastAsia"/>
          <w:sz w:val="32"/>
          <w:szCs w:val="32"/>
        </w:rPr>
        <w:t>2018</w:t>
      </w:r>
      <w:r w:rsidRPr="00EA6826">
        <w:rPr>
          <w:rFonts w:ascii="Times New Roman" w:eastAsia="仿宋" w:hAnsi="Times New Roman" w:hint="eastAsia"/>
          <w:sz w:val="32"/>
          <w:szCs w:val="32"/>
        </w:rPr>
        <w:t>年企业对产品工艺改进、质量提高、产能提升的投入不低于</w:t>
      </w:r>
      <w:r w:rsidRPr="00EA6826">
        <w:rPr>
          <w:rFonts w:ascii="Times New Roman" w:eastAsia="仿宋" w:hAnsi="Times New Roman" w:hint="eastAsia"/>
          <w:sz w:val="32"/>
          <w:szCs w:val="32"/>
        </w:rPr>
        <w:t>500</w:t>
      </w:r>
      <w:r w:rsidRPr="00EA6826">
        <w:rPr>
          <w:rFonts w:ascii="Times New Roman" w:eastAsia="仿宋" w:hAnsi="Times New Roman" w:hint="eastAsia"/>
          <w:sz w:val="32"/>
          <w:szCs w:val="32"/>
        </w:rPr>
        <w:t>万。</w:t>
      </w:r>
    </w:p>
    <w:p w:rsidR="00671CED" w:rsidRPr="004028B1" w:rsidRDefault="00671CED" w:rsidP="00671CED">
      <w:pPr>
        <w:widowControl/>
        <w:spacing w:line="360" w:lineRule="auto"/>
        <w:ind w:firstLineChars="200" w:firstLine="640"/>
        <w:jc w:val="left"/>
        <w:rPr>
          <w:rFonts w:ascii="楷体" w:eastAsia="楷体" w:hAnsi="楷体" w:cs="仿宋"/>
          <w:color w:val="000000" w:themeColor="text1"/>
          <w:sz w:val="32"/>
          <w:szCs w:val="32"/>
        </w:rPr>
      </w:pPr>
      <w:r w:rsidRPr="004028B1">
        <w:rPr>
          <w:rFonts w:ascii="楷体" w:eastAsia="楷体" w:hAnsi="楷体" w:cs="仿宋" w:hint="eastAsia"/>
          <w:color w:val="000000" w:themeColor="text1"/>
          <w:sz w:val="32"/>
          <w:szCs w:val="32"/>
        </w:rPr>
        <w:t>（三）项目实施期限</w:t>
      </w:r>
    </w:p>
    <w:p w:rsidR="00671CED" w:rsidRDefault="00671CED" w:rsidP="00671CE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项目实施期限为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月～20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20年12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671CED" w:rsidRPr="004028B1" w:rsidRDefault="00671CED" w:rsidP="00671CED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Pr="004028B1">
        <w:rPr>
          <w:rFonts w:ascii="黑体" w:eastAsia="黑体" w:hAnsi="黑体" w:hint="eastAsia"/>
          <w:color w:val="000000" w:themeColor="text1"/>
          <w:sz w:val="32"/>
          <w:szCs w:val="32"/>
        </w:rPr>
        <w:t>、重点基地项目</w:t>
      </w:r>
    </w:p>
    <w:p w:rsidR="00671CED" w:rsidRPr="00AD192A" w:rsidRDefault="00671CED" w:rsidP="00671CED">
      <w:pPr>
        <w:spacing w:line="360" w:lineRule="auto"/>
        <w:ind w:firstLineChars="200" w:firstLine="640"/>
        <w:rPr>
          <w:rFonts w:ascii="黑体" w:eastAsia="仿宋" w:hAnsi="黑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打造</w:t>
      </w:r>
      <w:r>
        <w:rPr>
          <w:rFonts w:ascii="仿宋" w:eastAsia="仿宋" w:hAnsi="仿宋" w:hint="eastAsia"/>
          <w:sz w:val="32"/>
          <w:szCs w:val="32"/>
        </w:rPr>
        <w:t>一批</w:t>
      </w:r>
      <w:r>
        <w:rPr>
          <w:rFonts w:ascii="仿宋" w:eastAsia="仿宋" w:hAnsi="仿宋" w:cs="Times New Roman" w:hint="eastAsia"/>
          <w:sz w:val="32"/>
          <w:szCs w:val="32"/>
        </w:rPr>
        <w:t>规范化、规模化、产业化的优质道地药材生产基地，切实提升川字号中药材品质与数量，培育一批在全国有影响力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的川产道地药材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大品种。</w:t>
      </w:r>
    </w:p>
    <w:p w:rsidR="00671CED" w:rsidRPr="004028B1" w:rsidRDefault="00671CED" w:rsidP="00671CED">
      <w:pPr>
        <w:adjustRightInd w:val="0"/>
        <w:snapToGrid w:val="0"/>
        <w:spacing w:line="360" w:lineRule="auto"/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4028B1">
        <w:rPr>
          <w:rFonts w:ascii="楷体" w:eastAsia="楷体" w:hAnsi="楷体" w:hint="eastAsia"/>
          <w:color w:val="000000" w:themeColor="text1"/>
          <w:sz w:val="32"/>
          <w:szCs w:val="32"/>
        </w:rPr>
        <w:t>（一）</w:t>
      </w:r>
      <w:r w:rsidRPr="004028B1">
        <w:rPr>
          <w:rFonts w:ascii="楷体" w:eastAsia="楷体" w:hAnsi="楷体" w:cs="仿宋" w:hint="eastAsia"/>
          <w:color w:val="000000" w:themeColor="text1"/>
          <w:sz w:val="32"/>
          <w:szCs w:val="32"/>
        </w:rPr>
        <w:t>项目建设内容及建设目标</w:t>
      </w:r>
    </w:p>
    <w:p w:rsidR="00671CED" w:rsidRDefault="00671CED" w:rsidP="00671CE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建设内容：成立基地扶持工作专班，实施“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基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策”，通过科学种植、绿色生产，打造规范化、规模化、产业化的优质道地药材生产基地，成为我省中药材高品质发展的标志性种植基地。</w:t>
      </w:r>
    </w:p>
    <w:p w:rsidR="00671CED" w:rsidRPr="00EA6826" w:rsidRDefault="00671CED" w:rsidP="00671CE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A6826">
        <w:rPr>
          <w:rFonts w:ascii="仿宋" w:eastAsia="仿宋" w:hAnsi="仿宋" w:cs="Times New Roman" w:hint="eastAsia"/>
          <w:sz w:val="32"/>
          <w:szCs w:val="32"/>
        </w:rPr>
        <w:t>建设目标：</w:t>
      </w:r>
      <w:r w:rsidRPr="00EA6826">
        <w:rPr>
          <w:rFonts w:ascii="仿宋" w:eastAsia="仿宋" w:hAnsi="仿宋" w:cs="Times New Roman"/>
          <w:sz w:val="32"/>
          <w:szCs w:val="32"/>
        </w:rPr>
        <w:t>到2020年，各种植基地面积达到</w:t>
      </w:r>
      <w:r w:rsidRPr="00EA6826">
        <w:rPr>
          <w:rFonts w:ascii="仿宋" w:eastAsia="仿宋" w:hAnsi="仿宋" w:cs="Times New Roman" w:hint="eastAsia"/>
          <w:sz w:val="32"/>
          <w:szCs w:val="32"/>
        </w:rPr>
        <w:t>5000</w:t>
      </w:r>
      <w:r w:rsidRPr="00EA6826">
        <w:rPr>
          <w:rFonts w:ascii="仿宋" w:eastAsia="仿宋" w:hAnsi="仿宋" w:cs="Times New Roman"/>
          <w:sz w:val="32"/>
          <w:szCs w:val="32"/>
        </w:rPr>
        <w:t>亩</w:t>
      </w:r>
      <w:r w:rsidRPr="00EA6826">
        <w:rPr>
          <w:rFonts w:ascii="仿宋" w:eastAsia="仿宋" w:hAnsi="仿宋" w:cs="Times New Roman" w:hint="eastAsia"/>
          <w:sz w:val="32"/>
          <w:szCs w:val="32"/>
        </w:rPr>
        <w:t>以上(其中新增面积不得低于3000亩)</w:t>
      </w:r>
      <w:r w:rsidRPr="00EA6826">
        <w:rPr>
          <w:rFonts w:ascii="仿宋" w:eastAsia="仿宋" w:hAnsi="仿宋" w:cs="Times New Roman"/>
          <w:sz w:val="32"/>
          <w:szCs w:val="32"/>
        </w:rPr>
        <w:t>。</w:t>
      </w:r>
    </w:p>
    <w:p w:rsidR="00671CED" w:rsidRPr="004028B1" w:rsidRDefault="00671CED" w:rsidP="00671CED">
      <w:pPr>
        <w:spacing w:line="360" w:lineRule="auto"/>
        <w:ind w:firstLineChars="150" w:firstLine="480"/>
        <w:rPr>
          <w:rFonts w:ascii="楷体" w:eastAsia="楷体" w:hAnsi="楷体"/>
          <w:color w:val="000000" w:themeColor="text1"/>
          <w:sz w:val="32"/>
          <w:szCs w:val="32"/>
        </w:rPr>
      </w:pPr>
      <w:r w:rsidRPr="004028B1">
        <w:rPr>
          <w:rFonts w:ascii="楷体" w:eastAsia="楷体" w:hAnsi="楷体" w:hint="eastAsia"/>
          <w:color w:val="000000" w:themeColor="text1"/>
          <w:sz w:val="32"/>
          <w:szCs w:val="32"/>
        </w:rPr>
        <w:t>（二）申报条件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申报单位</w:t>
      </w:r>
      <w:r>
        <w:rPr>
          <w:rFonts w:ascii="仿宋" w:eastAsia="仿宋" w:hAnsi="仿宋" w:hint="eastAsia"/>
          <w:color w:val="000000"/>
          <w:sz w:val="32"/>
          <w:szCs w:val="32"/>
        </w:rPr>
        <w:t>为</w:t>
      </w:r>
      <w:r>
        <w:rPr>
          <w:rFonts w:ascii="Times New Roman" w:eastAsia="仿宋" w:hAnsi="Times New Roman" w:hint="eastAsia"/>
          <w:sz w:val="32"/>
          <w:szCs w:val="32"/>
        </w:rPr>
        <w:t>在我省设立、登记、注册的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省内中药企业、中药材种植企业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基地</w:t>
      </w:r>
      <w:r>
        <w:rPr>
          <w:rFonts w:ascii="Times New Roman" w:eastAsia="仿宋" w:hAnsi="Times New Roman" w:hint="eastAsia"/>
          <w:sz w:val="32"/>
          <w:szCs w:val="32"/>
        </w:rPr>
        <w:t>种植</w:t>
      </w:r>
      <w:r>
        <w:rPr>
          <w:rFonts w:ascii="Times New Roman" w:eastAsia="仿宋" w:hAnsi="Times New Roman"/>
          <w:sz w:val="32"/>
          <w:szCs w:val="32"/>
        </w:rPr>
        <w:t>规模一般应在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000</w:t>
      </w:r>
      <w:r>
        <w:rPr>
          <w:rFonts w:ascii="Times New Roman" w:eastAsia="仿宋" w:hAnsi="Times New Roman"/>
          <w:sz w:val="32"/>
          <w:szCs w:val="32"/>
        </w:rPr>
        <w:t>亩以上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连片核心区域不</w:t>
      </w:r>
      <w:r>
        <w:rPr>
          <w:rFonts w:ascii="Times New Roman" w:eastAsia="仿宋" w:hAnsi="Times New Roman"/>
          <w:sz w:val="32"/>
          <w:szCs w:val="32"/>
        </w:rPr>
        <w:lastRenderedPageBreak/>
        <w:t>少于</w:t>
      </w:r>
      <w:r>
        <w:rPr>
          <w:rFonts w:ascii="Times New Roman" w:eastAsia="仿宋" w:hAnsi="Times New Roman" w:hint="eastAsia"/>
          <w:sz w:val="32"/>
          <w:szCs w:val="32"/>
        </w:rPr>
        <w:t>300</w:t>
      </w:r>
      <w:r>
        <w:rPr>
          <w:rFonts w:ascii="Times New Roman" w:eastAsia="仿宋" w:hAnsi="Times New Roman" w:hint="eastAsia"/>
          <w:sz w:val="32"/>
          <w:szCs w:val="32"/>
        </w:rPr>
        <w:t>亩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基地</w:t>
      </w:r>
      <w:r>
        <w:rPr>
          <w:rFonts w:ascii="Times New Roman" w:eastAsia="仿宋" w:hAnsi="Times New Roman" w:hint="eastAsia"/>
          <w:sz w:val="32"/>
          <w:szCs w:val="32"/>
        </w:rPr>
        <w:t>地</w:t>
      </w:r>
      <w:r>
        <w:rPr>
          <w:rFonts w:ascii="Times New Roman" w:eastAsia="仿宋" w:hAnsi="Times New Roman"/>
          <w:sz w:val="32"/>
          <w:szCs w:val="32"/>
        </w:rPr>
        <w:t>址应位于道地产区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基地建设用地的土地使用周期长、相对稳定</w:t>
      </w:r>
      <w:r>
        <w:rPr>
          <w:rFonts w:ascii="Times New Roman" w:eastAsia="仿宋" w:hAnsi="Times New Roman" w:hint="eastAsia"/>
          <w:sz w:val="32"/>
          <w:szCs w:val="32"/>
        </w:rPr>
        <w:t>，其中采取流转形式的种植面积不低于总面积的</w:t>
      </w:r>
      <w:r>
        <w:rPr>
          <w:rFonts w:ascii="Times New Roman" w:eastAsia="仿宋" w:hAnsi="Times New Roman" w:hint="eastAsia"/>
          <w:sz w:val="32"/>
          <w:szCs w:val="32"/>
        </w:rPr>
        <w:t>10%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4.</w:t>
      </w:r>
      <w:r>
        <w:rPr>
          <w:rFonts w:ascii="Times New Roman" w:eastAsia="仿宋" w:hAnsi="Times New Roman"/>
          <w:sz w:val="32"/>
          <w:szCs w:val="32"/>
        </w:rPr>
        <w:t>基地</w:t>
      </w:r>
      <w:r>
        <w:rPr>
          <w:rFonts w:ascii="Times New Roman" w:eastAsia="仿宋" w:hAnsi="Times New Roman" w:hint="eastAsia"/>
          <w:sz w:val="32"/>
          <w:szCs w:val="32"/>
        </w:rPr>
        <w:t>种植</w:t>
      </w:r>
      <w:r>
        <w:rPr>
          <w:rFonts w:ascii="Times New Roman" w:eastAsia="仿宋" w:hAnsi="Times New Roman"/>
          <w:sz w:val="32"/>
          <w:szCs w:val="32"/>
        </w:rPr>
        <w:t>品种一般选择当地道地药材或种植历史悠久、具地方特色、基础良好、市场需求较大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符合有关法定标准（</w:t>
      </w:r>
      <w:r>
        <w:rPr>
          <w:rFonts w:ascii="Times New Roman" w:eastAsia="仿宋" w:hAnsi="Times New Roman" w:hint="eastAsia"/>
          <w:sz w:val="32"/>
          <w:szCs w:val="32"/>
        </w:rPr>
        <w:t>如</w:t>
      </w:r>
      <w:r>
        <w:rPr>
          <w:rFonts w:ascii="Times New Roman" w:eastAsia="仿宋" w:hAnsi="Times New Roman"/>
          <w:sz w:val="32"/>
          <w:szCs w:val="32"/>
        </w:rPr>
        <w:t>《</w:t>
      </w:r>
      <w:r>
        <w:rPr>
          <w:rFonts w:ascii="Times New Roman" w:eastAsia="仿宋" w:hAnsi="Times New Roman" w:hint="eastAsia"/>
          <w:sz w:val="32"/>
          <w:szCs w:val="32"/>
        </w:rPr>
        <w:t>中国</w:t>
      </w:r>
      <w:r>
        <w:rPr>
          <w:rFonts w:ascii="Times New Roman" w:eastAsia="仿宋" w:hAnsi="Times New Roman"/>
          <w:sz w:val="32"/>
          <w:szCs w:val="32"/>
        </w:rPr>
        <w:t>药典》</w:t>
      </w:r>
      <w:r>
        <w:rPr>
          <w:rFonts w:ascii="Times New Roman" w:eastAsia="仿宋" w:hAnsi="Times New Roman" w:hint="eastAsia"/>
          <w:sz w:val="32"/>
          <w:szCs w:val="32"/>
        </w:rPr>
        <w:t>等</w:t>
      </w:r>
      <w:r>
        <w:rPr>
          <w:rFonts w:ascii="Times New Roman" w:eastAsia="仿宋" w:hAnsi="Times New Roman"/>
          <w:sz w:val="32"/>
          <w:szCs w:val="32"/>
        </w:rPr>
        <w:t>）规定要求的药材品种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5.</w:t>
      </w:r>
      <w:r>
        <w:rPr>
          <w:rFonts w:ascii="Times New Roman" w:eastAsia="仿宋" w:hAnsi="Times New Roman" w:hint="eastAsia"/>
          <w:sz w:val="32"/>
          <w:szCs w:val="32"/>
        </w:rPr>
        <w:t>基地种植区域不得跨县（区），基地种植品种不得超过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个，基地种植建设时间不得少于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年。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6.</w:t>
      </w:r>
      <w:r>
        <w:rPr>
          <w:rFonts w:ascii="Times New Roman" w:eastAsia="仿宋" w:hAnsi="Times New Roman"/>
          <w:sz w:val="32"/>
          <w:szCs w:val="32"/>
        </w:rPr>
        <w:t>基地的空气、土壤、灌溉水、饮用水等应分别符合</w:t>
      </w:r>
      <w:r>
        <w:rPr>
          <w:rFonts w:ascii="Times New Roman" w:eastAsia="仿宋" w:hAnsi="Times New Roman"/>
          <w:sz w:val="32"/>
          <w:szCs w:val="32"/>
        </w:rPr>
        <w:t>GB 3095</w:t>
      </w:r>
      <w:r>
        <w:rPr>
          <w:rFonts w:ascii="Times New Roman" w:eastAsia="仿宋" w:hAnsi="Times New Roman"/>
          <w:sz w:val="32"/>
          <w:szCs w:val="32"/>
        </w:rPr>
        <w:t>二级标准、</w:t>
      </w:r>
      <w:r>
        <w:rPr>
          <w:rFonts w:ascii="Times New Roman" w:eastAsia="仿宋" w:hAnsi="Times New Roman"/>
          <w:sz w:val="32"/>
          <w:szCs w:val="32"/>
        </w:rPr>
        <w:t>GB 15618</w:t>
      </w:r>
      <w:r>
        <w:rPr>
          <w:rFonts w:ascii="Times New Roman" w:eastAsia="仿宋" w:hAnsi="Times New Roman"/>
          <w:sz w:val="32"/>
          <w:szCs w:val="32"/>
        </w:rPr>
        <w:t>二级标准、</w:t>
      </w:r>
      <w:r>
        <w:rPr>
          <w:rFonts w:ascii="Times New Roman" w:eastAsia="仿宋" w:hAnsi="Times New Roman"/>
          <w:sz w:val="32"/>
          <w:szCs w:val="32"/>
        </w:rPr>
        <w:t>GB 5084</w:t>
      </w:r>
      <w:r>
        <w:rPr>
          <w:rFonts w:ascii="Times New Roman" w:eastAsia="仿宋" w:hAnsi="Times New Roman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GB 5749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/>
          <w:sz w:val="32"/>
          <w:szCs w:val="32"/>
        </w:rPr>
        <w:t>基地相关生产技术规范符合《中药材生产质量管理规范（试行）》的基本规定。</w:t>
      </w:r>
    </w:p>
    <w:p w:rsidR="00671CED" w:rsidRDefault="00671CED" w:rsidP="00671CED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8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/>
          <w:sz w:val="32"/>
          <w:szCs w:val="32"/>
        </w:rPr>
        <w:t>基地</w:t>
      </w:r>
      <w:r>
        <w:rPr>
          <w:rFonts w:ascii="Times New Roman" w:eastAsia="仿宋" w:hAnsi="Times New Roman" w:hint="eastAsia"/>
          <w:sz w:val="32"/>
          <w:szCs w:val="32"/>
        </w:rPr>
        <w:t>应</w:t>
      </w:r>
      <w:r>
        <w:rPr>
          <w:rFonts w:ascii="Times New Roman" w:eastAsia="仿宋" w:hAnsi="Times New Roman"/>
          <w:sz w:val="32"/>
          <w:szCs w:val="32"/>
        </w:rPr>
        <w:t>建立质量管理部门，配备足够的科技人员和仪器设备，有专业技术队伍或科研技术支撑单位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671CED" w:rsidRDefault="00671CED" w:rsidP="00671CED">
      <w:pPr>
        <w:spacing w:line="360" w:lineRule="auto"/>
        <w:ind w:firstLineChars="221" w:firstLine="707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9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/>
          <w:sz w:val="32"/>
          <w:szCs w:val="32"/>
        </w:rPr>
        <w:t>基地生产设施应具备灌排设施、农业机械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产地初加工所需生产用房和生产设备、检验检测室、中药材贮藏仓库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671CED" w:rsidRDefault="00671CED" w:rsidP="00671CED">
      <w:pPr>
        <w:spacing w:line="360" w:lineRule="auto"/>
        <w:ind w:firstLineChars="221" w:firstLine="707"/>
        <w:rPr>
          <w:rFonts w:ascii="Times New Roman" w:eastAsia="仿宋" w:hAnsi="Times New Roman"/>
          <w:sz w:val="32"/>
          <w:szCs w:val="32"/>
        </w:rPr>
      </w:pPr>
      <w:r w:rsidRPr="004028B1">
        <w:rPr>
          <w:rFonts w:ascii="楷体" w:eastAsia="楷体" w:hAnsi="楷体" w:cs="仿宋" w:hint="eastAsia"/>
          <w:color w:val="000000" w:themeColor="text1"/>
          <w:sz w:val="32"/>
          <w:szCs w:val="32"/>
        </w:rPr>
        <w:t>（三）项目实施期限</w:t>
      </w:r>
    </w:p>
    <w:p w:rsidR="00671CED" w:rsidRDefault="00671CED" w:rsidP="00671CED">
      <w:pPr>
        <w:spacing w:line="360" w:lineRule="auto"/>
        <w:ind w:firstLineChars="221" w:firstLine="707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项目实施期限为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月～20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20年12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671CED" w:rsidRDefault="00671CED" w:rsidP="00671CED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br w:type="page"/>
      </w:r>
    </w:p>
    <w:p w:rsidR="00C70FD3" w:rsidRPr="00671CED" w:rsidRDefault="00C70FD3"/>
    <w:sectPr w:rsidR="00C70FD3" w:rsidRPr="00671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1E2" w:rsidRDefault="00CD71E2" w:rsidP="00671CED">
      <w:r>
        <w:separator/>
      </w:r>
    </w:p>
  </w:endnote>
  <w:endnote w:type="continuationSeparator" w:id="0">
    <w:p w:rsidR="00CD71E2" w:rsidRDefault="00CD71E2" w:rsidP="006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1E2" w:rsidRDefault="00CD71E2" w:rsidP="00671CED">
      <w:r>
        <w:separator/>
      </w:r>
    </w:p>
  </w:footnote>
  <w:footnote w:type="continuationSeparator" w:id="0">
    <w:p w:rsidR="00CD71E2" w:rsidRDefault="00CD71E2" w:rsidP="00671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E7"/>
    <w:rsid w:val="005349E7"/>
    <w:rsid w:val="00671CED"/>
    <w:rsid w:val="00C70FD3"/>
    <w:rsid w:val="00C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C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C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C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2019-04-24T07:47:00Z</dcterms:created>
  <dcterms:modified xsi:type="dcterms:W3CDTF">2019-04-24T07:47:00Z</dcterms:modified>
</cp:coreProperties>
</file>