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60D" w:rsidRPr="00874ED1" w:rsidRDefault="00874ED1" w:rsidP="0077660D">
      <w:pPr>
        <w:jc w:val="left"/>
        <w:rPr>
          <w:rFonts w:ascii="黑体" w:eastAsia="黑体" w:hAnsi="黑体"/>
          <w:sz w:val="32"/>
          <w:szCs w:val="32"/>
        </w:rPr>
      </w:pPr>
      <w:r w:rsidRPr="00874ED1">
        <w:rPr>
          <w:rFonts w:ascii="黑体" w:eastAsia="黑体" w:hAnsi="黑体" w:hint="eastAsia"/>
          <w:sz w:val="32"/>
          <w:szCs w:val="32"/>
        </w:rPr>
        <w:t>附件</w:t>
      </w:r>
    </w:p>
    <w:p w:rsidR="00874ED1" w:rsidRDefault="00874ED1" w:rsidP="00874ED1">
      <w:pPr>
        <w:jc w:val="center"/>
        <w:rPr>
          <w:rFonts w:asciiTheme="minorEastAsia" w:eastAsiaTheme="minorEastAsia" w:hAnsiTheme="minorEastAsia"/>
          <w:sz w:val="44"/>
          <w:szCs w:val="44"/>
        </w:rPr>
      </w:pPr>
      <w:r w:rsidRPr="00874ED1">
        <w:rPr>
          <w:rFonts w:asciiTheme="minorEastAsia" w:eastAsiaTheme="minorEastAsia" w:hAnsiTheme="minorEastAsia" w:hint="eastAsia"/>
          <w:sz w:val="44"/>
          <w:szCs w:val="44"/>
        </w:rPr>
        <w:t>2018年备案开展国家级限制临床应用</w:t>
      </w:r>
    </w:p>
    <w:p w:rsidR="0039358B" w:rsidRDefault="00874ED1" w:rsidP="00874ED1">
      <w:pPr>
        <w:jc w:val="center"/>
        <w:rPr>
          <w:rFonts w:asciiTheme="minorEastAsia" w:eastAsiaTheme="minorEastAsia" w:hAnsiTheme="minorEastAsia"/>
          <w:sz w:val="44"/>
          <w:szCs w:val="44"/>
        </w:rPr>
      </w:pPr>
      <w:r w:rsidRPr="00874ED1">
        <w:rPr>
          <w:rFonts w:asciiTheme="minorEastAsia" w:eastAsiaTheme="minorEastAsia" w:hAnsiTheme="minorEastAsia" w:hint="eastAsia"/>
          <w:sz w:val="44"/>
          <w:szCs w:val="44"/>
        </w:rPr>
        <w:t>的医疗技术</w:t>
      </w:r>
      <w:r w:rsidR="0039358B" w:rsidRPr="0039358B">
        <w:rPr>
          <w:rFonts w:asciiTheme="minorEastAsia" w:eastAsiaTheme="minorEastAsia" w:hAnsiTheme="minorEastAsia" w:hint="eastAsia"/>
          <w:sz w:val="44"/>
          <w:szCs w:val="44"/>
        </w:rPr>
        <w:t>和临床基因扩增检验实验室</w:t>
      </w:r>
    </w:p>
    <w:p w:rsidR="0039358B" w:rsidRDefault="00874ED1" w:rsidP="0039358B">
      <w:pPr>
        <w:jc w:val="center"/>
        <w:rPr>
          <w:rFonts w:asciiTheme="minorEastAsia" w:eastAsiaTheme="minorEastAsia" w:hAnsiTheme="minorEastAsia"/>
          <w:sz w:val="44"/>
          <w:szCs w:val="44"/>
        </w:rPr>
      </w:pPr>
      <w:r w:rsidRPr="00874ED1">
        <w:rPr>
          <w:rFonts w:asciiTheme="minorEastAsia" w:eastAsiaTheme="minorEastAsia" w:hAnsiTheme="minorEastAsia" w:hint="eastAsia"/>
          <w:sz w:val="44"/>
          <w:szCs w:val="44"/>
        </w:rPr>
        <w:t>目录及医疗机构名单</w:t>
      </w:r>
    </w:p>
    <w:p w:rsidR="0039358B" w:rsidRPr="0039358B" w:rsidRDefault="0039358B" w:rsidP="00561B61">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一、2018年度备案开展国家级限制临床应用的医疗技术目录及中医医疗机构名单</w:t>
      </w:r>
    </w:p>
    <w:p w:rsidR="00874ED1" w:rsidRPr="00B10BB0" w:rsidRDefault="00874ED1" w:rsidP="00561B61">
      <w:pPr>
        <w:pStyle w:val="a3"/>
        <w:numPr>
          <w:ilvl w:val="0"/>
          <w:numId w:val="1"/>
        </w:numPr>
        <w:spacing w:line="520" w:lineRule="exact"/>
        <w:ind w:firstLineChars="0"/>
        <w:jc w:val="left"/>
        <w:rPr>
          <w:rFonts w:ascii="楷体" w:eastAsia="楷体" w:hAnsi="楷体"/>
          <w:sz w:val="32"/>
          <w:szCs w:val="32"/>
        </w:rPr>
      </w:pPr>
      <w:r w:rsidRPr="00B10BB0">
        <w:rPr>
          <w:rFonts w:ascii="楷体" w:eastAsia="楷体" w:hAnsi="楷体" w:hint="eastAsia"/>
          <w:sz w:val="32"/>
          <w:szCs w:val="32"/>
        </w:rPr>
        <w:t>攀枝花市中西医结合医院（3项）</w:t>
      </w:r>
    </w:p>
    <w:p w:rsidR="00874ED1" w:rsidRDefault="00874ED1" w:rsidP="00561B61">
      <w:pPr>
        <w:spacing w:line="520" w:lineRule="exact"/>
        <w:ind w:left="643"/>
        <w:jc w:val="left"/>
        <w:rPr>
          <w:rFonts w:ascii="仿宋" w:eastAsia="仿宋" w:hAnsi="仿宋"/>
          <w:sz w:val="32"/>
          <w:szCs w:val="32"/>
        </w:rPr>
      </w:pPr>
      <w:r>
        <w:rPr>
          <w:rFonts w:ascii="仿宋" w:eastAsia="仿宋" w:hAnsi="仿宋" w:hint="eastAsia"/>
          <w:sz w:val="32"/>
          <w:szCs w:val="32"/>
        </w:rPr>
        <w:t>肿瘤深部热疗和全身热疗技术</w:t>
      </w:r>
    </w:p>
    <w:p w:rsidR="00B10BB0" w:rsidRDefault="00B10BB0" w:rsidP="00561B61">
      <w:pPr>
        <w:spacing w:line="520" w:lineRule="exact"/>
        <w:ind w:left="643"/>
        <w:jc w:val="left"/>
        <w:rPr>
          <w:rFonts w:ascii="仿宋" w:eastAsia="仿宋" w:hAnsi="仿宋"/>
          <w:sz w:val="32"/>
          <w:szCs w:val="32"/>
        </w:rPr>
      </w:pPr>
      <w:r>
        <w:rPr>
          <w:rFonts w:ascii="仿宋" w:eastAsia="仿宋" w:hAnsi="仿宋" w:hint="eastAsia"/>
          <w:sz w:val="32"/>
          <w:szCs w:val="32"/>
        </w:rPr>
        <w:t>放射性粒子植入治疗技术</w:t>
      </w:r>
    </w:p>
    <w:p w:rsidR="00B10BB0" w:rsidRPr="00874ED1" w:rsidRDefault="00B10BB0" w:rsidP="00561B61">
      <w:pPr>
        <w:spacing w:line="520" w:lineRule="exact"/>
        <w:ind w:left="643"/>
        <w:jc w:val="left"/>
        <w:rPr>
          <w:rFonts w:ascii="仿宋" w:eastAsia="仿宋" w:hAnsi="仿宋"/>
          <w:b/>
          <w:sz w:val="32"/>
          <w:szCs w:val="32"/>
        </w:rPr>
      </w:pPr>
      <w:r>
        <w:rPr>
          <w:rFonts w:ascii="仿宋" w:eastAsia="仿宋" w:hAnsi="仿宋" w:hint="eastAsia"/>
          <w:sz w:val="32"/>
          <w:szCs w:val="32"/>
        </w:rPr>
        <w:t>肿瘤消融治疗技术</w:t>
      </w:r>
    </w:p>
    <w:p w:rsidR="0077660D" w:rsidRPr="00B10BB0" w:rsidRDefault="00B10BB0" w:rsidP="00561B61">
      <w:pPr>
        <w:spacing w:line="520" w:lineRule="exact"/>
        <w:ind w:firstLineChars="200" w:firstLine="640"/>
        <w:jc w:val="left"/>
        <w:rPr>
          <w:rFonts w:ascii="楷体" w:eastAsia="楷体" w:hAnsi="楷体"/>
          <w:sz w:val="32"/>
          <w:szCs w:val="32"/>
        </w:rPr>
      </w:pPr>
      <w:r w:rsidRPr="00B10BB0">
        <w:rPr>
          <w:rFonts w:ascii="楷体" w:eastAsia="楷体" w:hAnsi="楷体" w:hint="eastAsia"/>
          <w:sz w:val="32"/>
          <w:szCs w:val="32"/>
        </w:rPr>
        <w:t>2.汉源县</w:t>
      </w:r>
      <w:r w:rsidR="0077660D" w:rsidRPr="00B10BB0">
        <w:rPr>
          <w:rFonts w:ascii="楷体" w:eastAsia="楷体" w:hAnsi="楷体" w:hint="eastAsia"/>
          <w:sz w:val="32"/>
          <w:szCs w:val="32"/>
        </w:rPr>
        <w:t>中医医院（1项）</w:t>
      </w:r>
    </w:p>
    <w:p w:rsidR="0077660D" w:rsidRDefault="0077660D" w:rsidP="00561B61">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肿瘤深部热疗和全身热疗技术</w:t>
      </w:r>
    </w:p>
    <w:p w:rsidR="00B10BB0" w:rsidRPr="00B10BB0" w:rsidRDefault="00B10BB0" w:rsidP="00561B61">
      <w:pPr>
        <w:spacing w:line="520" w:lineRule="exact"/>
        <w:ind w:firstLineChars="200" w:firstLine="640"/>
        <w:jc w:val="left"/>
        <w:rPr>
          <w:rFonts w:ascii="楷体" w:eastAsia="楷体" w:hAnsi="楷体"/>
          <w:sz w:val="32"/>
          <w:szCs w:val="32"/>
        </w:rPr>
      </w:pPr>
      <w:r w:rsidRPr="00B10BB0">
        <w:rPr>
          <w:rFonts w:ascii="楷体" w:eastAsia="楷体" w:hAnsi="楷体" w:hint="eastAsia"/>
          <w:sz w:val="32"/>
          <w:szCs w:val="32"/>
        </w:rPr>
        <w:t>3.绵阳市骨科医院（1项）</w:t>
      </w:r>
    </w:p>
    <w:p w:rsidR="00B10BB0" w:rsidRDefault="00B10BB0" w:rsidP="00561B61">
      <w:pPr>
        <w:spacing w:line="520" w:lineRule="exact"/>
        <w:ind w:firstLine="630"/>
        <w:jc w:val="left"/>
        <w:rPr>
          <w:rFonts w:ascii="仿宋" w:eastAsia="仿宋" w:hAnsi="仿宋"/>
          <w:sz w:val="32"/>
          <w:szCs w:val="32"/>
        </w:rPr>
      </w:pPr>
      <w:r>
        <w:rPr>
          <w:rFonts w:ascii="仿宋" w:eastAsia="仿宋" w:hAnsi="仿宋" w:hint="eastAsia"/>
          <w:sz w:val="32"/>
          <w:szCs w:val="32"/>
        </w:rPr>
        <w:t>同种异体运动系统结构性组织移植技术</w:t>
      </w:r>
    </w:p>
    <w:p w:rsidR="00B10BB0" w:rsidRPr="00B10BB0" w:rsidRDefault="00B10BB0" w:rsidP="00561B61">
      <w:pPr>
        <w:spacing w:line="520" w:lineRule="exact"/>
        <w:ind w:firstLine="630"/>
        <w:jc w:val="left"/>
        <w:rPr>
          <w:rFonts w:ascii="楷体" w:eastAsia="楷体" w:hAnsi="楷体"/>
          <w:sz w:val="32"/>
          <w:szCs w:val="32"/>
        </w:rPr>
      </w:pPr>
      <w:r w:rsidRPr="00B10BB0">
        <w:rPr>
          <w:rFonts w:ascii="楷体" w:eastAsia="楷体" w:hAnsi="楷体" w:hint="eastAsia"/>
          <w:sz w:val="32"/>
          <w:szCs w:val="32"/>
        </w:rPr>
        <w:t>4.广元市中医医院（1项）</w:t>
      </w:r>
    </w:p>
    <w:p w:rsidR="00B10BB0" w:rsidRDefault="00B10BB0" w:rsidP="00561B61">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肿瘤深部热疗和全身热疗技术</w:t>
      </w:r>
    </w:p>
    <w:p w:rsidR="00B10BB0" w:rsidRDefault="00B10BB0" w:rsidP="00561B61">
      <w:pPr>
        <w:spacing w:line="520" w:lineRule="exact"/>
        <w:ind w:firstLine="630"/>
        <w:jc w:val="left"/>
        <w:rPr>
          <w:rFonts w:ascii="楷体" w:eastAsia="楷体" w:hAnsi="楷体"/>
          <w:sz w:val="32"/>
          <w:szCs w:val="32"/>
        </w:rPr>
      </w:pPr>
      <w:r w:rsidRPr="00B10BB0">
        <w:rPr>
          <w:rFonts w:ascii="楷体" w:eastAsia="楷体" w:hAnsi="楷体" w:hint="eastAsia"/>
          <w:sz w:val="32"/>
          <w:szCs w:val="32"/>
        </w:rPr>
        <w:t>5.德阳市中西医结合医院（1项）</w:t>
      </w:r>
    </w:p>
    <w:p w:rsidR="00B10BB0" w:rsidRDefault="00B10BB0" w:rsidP="00561B61">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肿瘤深部热疗和全身热疗技术</w:t>
      </w:r>
    </w:p>
    <w:p w:rsidR="0077660D" w:rsidRPr="00B10BB0" w:rsidRDefault="00B10BB0" w:rsidP="00561B61">
      <w:pPr>
        <w:spacing w:line="520" w:lineRule="exact"/>
        <w:ind w:firstLineChars="200" w:firstLine="640"/>
        <w:jc w:val="left"/>
        <w:rPr>
          <w:rFonts w:ascii="楷体" w:eastAsia="楷体" w:hAnsi="楷体"/>
          <w:sz w:val="32"/>
          <w:szCs w:val="32"/>
        </w:rPr>
      </w:pPr>
      <w:r w:rsidRPr="00B10BB0">
        <w:rPr>
          <w:rFonts w:ascii="楷体" w:eastAsia="楷体" w:hAnsi="楷体" w:hint="eastAsia"/>
          <w:sz w:val="32"/>
          <w:szCs w:val="32"/>
        </w:rPr>
        <w:t>6.</w:t>
      </w:r>
      <w:r w:rsidR="0077660D" w:rsidRPr="00B10BB0">
        <w:rPr>
          <w:rFonts w:ascii="楷体" w:eastAsia="楷体" w:hAnsi="楷体" w:hint="eastAsia"/>
          <w:sz w:val="32"/>
          <w:szCs w:val="32"/>
        </w:rPr>
        <w:t>苍溪县中医医院（1项）</w:t>
      </w:r>
    </w:p>
    <w:p w:rsidR="0077660D" w:rsidRDefault="0077660D" w:rsidP="00561B61">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肿瘤深部热疗和全身热疗技术</w:t>
      </w:r>
    </w:p>
    <w:p w:rsidR="0039358B" w:rsidRDefault="0039358B" w:rsidP="00561B61">
      <w:pPr>
        <w:spacing w:line="520" w:lineRule="exact"/>
        <w:ind w:firstLineChars="200" w:firstLine="640"/>
        <w:jc w:val="left"/>
        <w:rPr>
          <w:rFonts w:ascii="黑体" w:eastAsia="黑体" w:hAnsi="黑体"/>
          <w:sz w:val="32"/>
          <w:szCs w:val="32"/>
        </w:rPr>
      </w:pPr>
      <w:r>
        <w:rPr>
          <w:rFonts w:ascii="黑体" w:eastAsia="黑体" w:hAnsi="黑体" w:hint="eastAsia"/>
          <w:sz w:val="32"/>
          <w:szCs w:val="32"/>
        </w:rPr>
        <w:t>二、2018年度备案已建和拟建临床基因扩增检验实验室的中医医疗机构名单</w:t>
      </w:r>
    </w:p>
    <w:p w:rsidR="0039358B" w:rsidRPr="0039358B" w:rsidRDefault="0039358B" w:rsidP="00561B61">
      <w:pPr>
        <w:spacing w:line="520" w:lineRule="exact"/>
        <w:ind w:firstLineChars="200" w:firstLine="640"/>
        <w:jc w:val="left"/>
        <w:rPr>
          <w:rFonts w:ascii="仿宋" w:eastAsia="仿宋" w:hAnsi="仿宋"/>
          <w:sz w:val="32"/>
          <w:szCs w:val="32"/>
        </w:rPr>
      </w:pPr>
      <w:bookmarkStart w:id="0" w:name="_GoBack"/>
      <w:bookmarkEnd w:id="0"/>
      <w:r w:rsidRPr="0039358B">
        <w:rPr>
          <w:rFonts w:ascii="仿宋" w:eastAsia="仿宋" w:hAnsi="仿宋" w:hint="eastAsia"/>
          <w:sz w:val="32"/>
          <w:szCs w:val="32"/>
        </w:rPr>
        <w:t>成都中医药大学附属生殖妇幼医院</w:t>
      </w:r>
    </w:p>
    <w:p w:rsidR="0039358B" w:rsidRPr="0039358B" w:rsidRDefault="0039358B" w:rsidP="00561B61">
      <w:pPr>
        <w:spacing w:line="520" w:lineRule="exact"/>
        <w:ind w:firstLineChars="200" w:firstLine="640"/>
        <w:jc w:val="left"/>
        <w:rPr>
          <w:rFonts w:ascii="仿宋" w:eastAsia="仿宋" w:hAnsi="仿宋"/>
          <w:sz w:val="32"/>
          <w:szCs w:val="32"/>
        </w:rPr>
      </w:pPr>
    </w:p>
    <w:p w:rsidR="00E3494D" w:rsidRPr="0077660D" w:rsidRDefault="00E3494D" w:rsidP="00561B61">
      <w:pPr>
        <w:spacing w:line="520" w:lineRule="exact"/>
      </w:pPr>
    </w:p>
    <w:sectPr w:rsidR="00E3494D" w:rsidRPr="0077660D" w:rsidSect="004C038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BF" w:rsidRDefault="00A75FBF" w:rsidP="0039358B">
      <w:r>
        <w:separator/>
      </w:r>
    </w:p>
  </w:endnote>
  <w:endnote w:type="continuationSeparator" w:id="0">
    <w:p w:rsidR="00A75FBF" w:rsidRDefault="00A75FBF" w:rsidP="0039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BF" w:rsidRDefault="00A75FBF" w:rsidP="0039358B">
      <w:r>
        <w:separator/>
      </w:r>
    </w:p>
  </w:footnote>
  <w:footnote w:type="continuationSeparator" w:id="0">
    <w:p w:rsidR="00A75FBF" w:rsidRDefault="00A75FBF" w:rsidP="00393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09"/>
    <w:multiLevelType w:val="hybridMultilevel"/>
    <w:tmpl w:val="11AA2906"/>
    <w:lvl w:ilvl="0" w:tplc="1C9042E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60D"/>
    <w:rsid w:val="00286B69"/>
    <w:rsid w:val="0039358B"/>
    <w:rsid w:val="004C038C"/>
    <w:rsid w:val="00561B61"/>
    <w:rsid w:val="00600A89"/>
    <w:rsid w:val="0077660D"/>
    <w:rsid w:val="00874ED1"/>
    <w:rsid w:val="00A75FBF"/>
    <w:rsid w:val="00B10BB0"/>
    <w:rsid w:val="00BE5C7E"/>
    <w:rsid w:val="00CA446F"/>
    <w:rsid w:val="00D81278"/>
    <w:rsid w:val="00E2415A"/>
    <w:rsid w:val="00E3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0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ED1"/>
    <w:pPr>
      <w:ind w:firstLineChars="200" w:firstLine="420"/>
    </w:pPr>
  </w:style>
  <w:style w:type="paragraph" w:styleId="a4">
    <w:name w:val="header"/>
    <w:basedOn w:val="a"/>
    <w:link w:val="Char"/>
    <w:uiPriority w:val="99"/>
    <w:semiHidden/>
    <w:unhideWhenUsed/>
    <w:rsid w:val="003935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9358B"/>
    <w:rPr>
      <w:rFonts w:ascii="Calibri" w:eastAsia="宋体" w:hAnsi="Calibri" w:cs="Times New Roman"/>
      <w:sz w:val="18"/>
      <w:szCs w:val="18"/>
    </w:rPr>
  </w:style>
  <w:style w:type="paragraph" w:styleId="a5">
    <w:name w:val="footer"/>
    <w:basedOn w:val="a"/>
    <w:link w:val="Char0"/>
    <w:uiPriority w:val="99"/>
    <w:semiHidden/>
    <w:unhideWhenUsed/>
    <w:rsid w:val="0039358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9358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2019-01-31T01:16:00Z</cp:lastPrinted>
  <dcterms:created xsi:type="dcterms:W3CDTF">2019-01-30T06:47:00Z</dcterms:created>
  <dcterms:modified xsi:type="dcterms:W3CDTF">2019-02-01T02:50:00Z</dcterms:modified>
</cp:coreProperties>
</file>