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90" w:rsidRDefault="00855B90" w:rsidP="00855B9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855B90" w:rsidRDefault="00855B90" w:rsidP="00855B9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2018年四川省中医药健康旅游示范基地名单</w:t>
      </w:r>
    </w:p>
    <w:p w:rsidR="00855B90" w:rsidRDefault="00855B90" w:rsidP="00855B90">
      <w:pPr>
        <w:jc w:val="center"/>
        <w:rPr>
          <w:rFonts w:ascii="仿宋" w:eastAsia="仿宋" w:hAnsi="仿宋" w:cs="方正小标宋简体"/>
          <w:bCs/>
          <w:kern w:val="0"/>
          <w:sz w:val="32"/>
          <w:szCs w:val="32"/>
        </w:rPr>
      </w:pPr>
      <w:r>
        <w:rPr>
          <w:rFonts w:ascii="仿宋" w:eastAsia="仿宋" w:hAnsi="仿宋" w:cs="方正小标宋简体" w:hint="eastAsia"/>
          <w:bCs/>
          <w:kern w:val="0"/>
          <w:sz w:val="32"/>
          <w:szCs w:val="32"/>
        </w:rPr>
        <w:t>（以市州排序）</w:t>
      </w:r>
    </w:p>
    <w:p w:rsidR="00855B90" w:rsidRDefault="00855B90" w:rsidP="00855B90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margin" w:tblpXSpec="center" w:tblpY="207"/>
        <w:tblW w:w="8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1180"/>
        <w:gridCol w:w="2836"/>
        <w:gridCol w:w="4300"/>
      </w:tblGrid>
      <w:tr w:rsidR="00855B90" w:rsidTr="00855B90">
        <w:trPr>
          <w:trHeight w:val="84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32"/>
              </w:rPr>
              <w:t>市（州）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32"/>
              </w:rPr>
              <w:t>名称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32"/>
              </w:rPr>
              <w:t>申报单位</w:t>
            </w:r>
          </w:p>
        </w:tc>
      </w:tr>
      <w:tr w:rsidR="00855B90" w:rsidTr="00855B90">
        <w:trPr>
          <w:trHeight w:val="79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成都市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宝山旅游景区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四川宝山旅游有限责任公司</w:t>
            </w:r>
          </w:p>
        </w:tc>
      </w:tr>
      <w:tr w:rsidR="00855B90" w:rsidTr="00855B90">
        <w:trPr>
          <w:trHeight w:val="65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成都市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新义水乡康养中心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成都新义水乡健康管理有限公司</w:t>
            </w:r>
          </w:p>
        </w:tc>
      </w:tr>
      <w:tr w:rsidR="00855B90" w:rsidTr="00855B90">
        <w:trPr>
          <w:trHeight w:val="73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绵阳市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药王谷景区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绵阳市药王谷旅游发展有限公司</w:t>
            </w:r>
          </w:p>
        </w:tc>
      </w:tr>
      <w:tr w:rsidR="00855B90" w:rsidTr="00855B90">
        <w:trPr>
          <w:trHeight w:val="42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眉山市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中国洪雅·峨眉半山七里坪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四川洪雅七里坪半山旅游开发有限公司</w:t>
            </w:r>
          </w:p>
        </w:tc>
      </w:tr>
      <w:tr w:rsidR="00855B90" w:rsidTr="00855B90">
        <w:trPr>
          <w:trHeight w:val="12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雅安市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大园包中药材种植园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90" w:rsidRDefault="00855B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宝兴大熊猫文化旅游发展（集团）有限责任公司</w:t>
            </w:r>
          </w:p>
        </w:tc>
      </w:tr>
    </w:tbl>
    <w:p w:rsidR="006721DA" w:rsidRPr="00855B90" w:rsidRDefault="006721DA">
      <w:bookmarkStart w:id="0" w:name="_GoBack"/>
      <w:bookmarkEnd w:id="0"/>
    </w:p>
    <w:sectPr w:rsidR="006721DA" w:rsidRPr="00855B90" w:rsidSect="000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30" w:rsidRDefault="004C4330" w:rsidP="005E7231">
      <w:r>
        <w:separator/>
      </w:r>
    </w:p>
  </w:endnote>
  <w:endnote w:type="continuationSeparator" w:id="0">
    <w:p w:rsidR="004C4330" w:rsidRDefault="004C4330" w:rsidP="005E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30" w:rsidRDefault="004C4330" w:rsidP="005E7231">
      <w:r>
        <w:separator/>
      </w:r>
    </w:p>
  </w:footnote>
  <w:footnote w:type="continuationSeparator" w:id="0">
    <w:p w:rsidR="004C4330" w:rsidRDefault="004C4330" w:rsidP="005E7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BB"/>
    <w:rsid w:val="00017FCE"/>
    <w:rsid w:val="003746BB"/>
    <w:rsid w:val="004C4330"/>
    <w:rsid w:val="005E7231"/>
    <w:rsid w:val="006721DA"/>
    <w:rsid w:val="0085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2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2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2018-12-19T07:28:00Z</dcterms:created>
  <dcterms:modified xsi:type="dcterms:W3CDTF">2018-12-19T07:28:00Z</dcterms:modified>
</cp:coreProperties>
</file>