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463" w:rsidRPr="00156D8D" w:rsidRDefault="005C6463" w:rsidP="005C6463">
      <w:pPr>
        <w:spacing w:line="520" w:lineRule="exact"/>
        <w:ind w:rightChars="12" w:right="26"/>
        <w:rPr>
          <w:rFonts w:ascii="黑体" w:eastAsia="黑体" w:hAnsi="黑体" w:cs="仿宋"/>
          <w:spacing w:val="-20"/>
          <w:sz w:val="32"/>
          <w:szCs w:val="32"/>
        </w:rPr>
      </w:pPr>
      <w:r w:rsidRPr="00156D8D">
        <w:rPr>
          <w:rFonts w:ascii="黑体" w:eastAsia="黑体" w:hAnsi="黑体" w:cs="仿宋" w:hint="eastAsia"/>
          <w:spacing w:val="-20"/>
          <w:sz w:val="32"/>
          <w:szCs w:val="32"/>
        </w:rPr>
        <w:t>附件2</w:t>
      </w:r>
    </w:p>
    <w:p w:rsidR="005C6463" w:rsidRDefault="005C6463" w:rsidP="005C6463">
      <w:pPr>
        <w:spacing w:line="580" w:lineRule="exact"/>
        <w:ind w:rightChars="12" w:right="26"/>
        <w:jc w:val="center"/>
        <w:rPr>
          <w:rFonts w:eastAsia="方正小标宋简体"/>
          <w:b/>
          <w:sz w:val="44"/>
          <w:szCs w:val="44"/>
        </w:rPr>
      </w:pPr>
    </w:p>
    <w:p w:rsidR="005C6463" w:rsidRDefault="005C6463" w:rsidP="005C6463">
      <w:pPr>
        <w:spacing w:line="580" w:lineRule="exact"/>
        <w:ind w:rightChars="12" w:right="26"/>
        <w:jc w:val="center"/>
        <w:rPr>
          <w:rFonts w:eastAsia="方正小标宋简体"/>
          <w:b/>
          <w:sz w:val="44"/>
          <w:szCs w:val="44"/>
        </w:rPr>
      </w:pPr>
    </w:p>
    <w:p w:rsidR="005C6463" w:rsidRDefault="005C6463" w:rsidP="005C6463">
      <w:pPr>
        <w:spacing w:line="580" w:lineRule="exact"/>
        <w:ind w:rightChars="12" w:right="26"/>
        <w:jc w:val="center"/>
        <w:rPr>
          <w:rFonts w:eastAsia="方正小标宋简体"/>
          <w:b/>
          <w:sz w:val="44"/>
          <w:szCs w:val="44"/>
        </w:rPr>
      </w:pPr>
    </w:p>
    <w:p w:rsidR="005C6463" w:rsidRDefault="005C6463" w:rsidP="005C6463">
      <w:pPr>
        <w:spacing w:line="580" w:lineRule="exact"/>
        <w:ind w:rightChars="12" w:right="26"/>
        <w:jc w:val="center"/>
        <w:rPr>
          <w:rFonts w:eastAsia="方正小标宋简体"/>
          <w:b/>
          <w:sz w:val="44"/>
          <w:szCs w:val="44"/>
        </w:rPr>
      </w:pPr>
    </w:p>
    <w:p w:rsidR="005C6463" w:rsidRDefault="005C6463" w:rsidP="005C6463">
      <w:pPr>
        <w:spacing w:line="580" w:lineRule="exact"/>
        <w:ind w:rightChars="12" w:right="26"/>
        <w:jc w:val="center"/>
        <w:rPr>
          <w:rFonts w:eastAsia="方正小标宋简体"/>
          <w:b/>
          <w:sz w:val="44"/>
          <w:szCs w:val="44"/>
        </w:rPr>
      </w:pPr>
    </w:p>
    <w:p w:rsidR="005C6463" w:rsidRPr="003C1B70" w:rsidRDefault="005C6463" w:rsidP="005C6463">
      <w:pPr>
        <w:spacing w:line="580" w:lineRule="exact"/>
        <w:ind w:rightChars="12" w:right="26"/>
        <w:jc w:val="center"/>
        <w:rPr>
          <w:rFonts w:eastAsia="方正小标宋简体"/>
          <w:sz w:val="44"/>
          <w:szCs w:val="44"/>
        </w:rPr>
      </w:pPr>
      <w:r w:rsidRPr="003C1B70">
        <w:rPr>
          <w:rFonts w:eastAsia="方正小标宋简体"/>
          <w:sz w:val="44"/>
          <w:szCs w:val="44"/>
        </w:rPr>
        <w:t>四川省中医药健康旅游示范基地管理办法</w:t>
      </w:r>
    </w:p>
    <w:p w:rsidR="005C6463" w:rsidRDefault="005C6463" w:rsidP="005C6463">
      <w:pPr>
        <w:spacing w:line="580" w:lineRule="exact"/>
        <w:ind w:rightChars="12" w:right="26"/>
        <w:jc w:val="center"/>
        <w:rPr>
          <w:rFonts w:eastAsia="方正小标宋简体"/>
          <w:b/>
          <w:sz w:val="44"/>
          <w:szCs w:val="44"/>
        </w:rPr>
      </w:pPr>
    </w:p>
    <w:p w:rsidR="005C6463" w:rsidRDefault="005C6463" w:rsidP="005C6463">
      <w:pPr>
        <w:spacing w:line="580" w:lineRule="exact"/>
        <w:ind w:rightChars="12" w:right="26"/>
        <w:jc w:val="center"/>
        <w:rPr>
          <w:rFonts w:eastAsia="方正小标宋简体"/>
          <w:b/>
          <w:sz w:val="44"/>
          <w:szCs w:val="44"/>
        </w:rPr>
      </w:pPr>
    </w:p>
    <w:p w:rsidR="005C6463" w:rsidRDefault="005C6463" w:rsidP="005C6463">
      <w:pPr>
        <w:spacing w:line="580" w:lineRule="exact"/>
        <w:ind w:rightChars="12" w:right="26"/>
        <w:jc w:val="center"/>
        <w:rPr>
          <w:rFonts w:eastAsia="方正小标宋简体"/>
          <w:b/>
          <w:sz w:val="44"/>
          <w:szCs w:val="44"/>
        </w:rPr>
      </w:pPr>
    </w:p>
    <w:p w:rsidR="005C6463" w:rsidRDefault="005C6463" w:rsidP="005C6463">
      <w:pPr>
        <w:spacing w:line="580" w:lineRule="exact"/>
        <w:ind w:rightChars="12" w:right="26"/>
        <w:jc w:val="center"/>
        <w:rPr>
          <w:rFonts w:eastAsia="方正小标宋简体"/>
          <w:b/>
          <w:sz w:val="44"/>
          <w:szCs w:val="44"/>
        </w:rPr>
      </w:pPr>
    </w:p>
    <w:p w:rsidR="005C6463" w:rsidRDefault="005C6463" w:rsidP="005C6463">
      <w:pPr>
        <w:spacing w:line="580" w:lineRule="exact"/>
        <w:ind w:rightChars="12" w:right="26"/>
        <w:jc w:val="center"/>
        <w:rPr>
          <w:rFonts w:eastAsia="方正小标宋简体"/>
          <w:b/>
          <w:sz w:val="44"/>
          <w:szCs w:val="44"/>
        </w:rPr>
      </w:pPr>
    </w:p>
    <w:p w:rsidR="005C6463" w:rsidRDefault="005C6463" w:rsidP="005C6463">
      <w:pPr>
        <w:spacing w:line="580" w:lineRule="exact"/>
        <w:ind w:rightChars="12" w:right="26"/>
        <w:jc w:val="center"/>
        <w:rPr>
          <w:rFonts w:eastAsia="方正小标宋简体"/>
          <w:b/>
          <w:sz w:val="44"/>
          <w:szCs w:val="44"/>
        </w:rPr>
      </w:pPr>
    </w:p>
    <w:p w:rsidR="005C6463" w:rsidRPr="00E35BE9" w:rsidRDefault="005C6463" w:rsidP="005C6463">
      <w:pPr>
        <w:spacing w:line="580" w:lineRule="exact"/>
        <w:ind w:rightChars="12" w:right="26"/>
        <w:jc w:val="center"/>
        <w:rPr>
          <w:rFonts w:eastAsia="方正小标宋简体"/>
          <w:b/>
          <w:sz w:val="44"/>
          <w:szCs w:val="44"/>
        </w:rPr>
      </w:pPr>
    </w:p>
    <w:p w:rsidR="005C6463" w:rsidRDefault="005C6463" w:rsidP="005C6463">
      <w:pPr>
        <w:spacing w:line="580" w:lineRule="exact"/>
        <w:ind w:rightChars="12" w:right="26"/>
        <w:jc w:val="center"/>
        <w:rPr>
          <w:rFonts w:eastAsia="方正小标宋简体"/>
          <w:b/>
          <w:sz w:val="44"/>
          <w:szCs w:val="44"/>
        </w:rPr>
      </w:pPr>
    </w:p>
    <w:p w:rsidR="005C6463" w:rsidRDefault="005C6463" w:rsidP="005C6463">
      <w:pPr>
        <w:spacing w:line="580" w:lineRule="exact"/>
        <w:ind w:rightChars="12" w:right="26"/>
        <w:jc w:val="center"/>
        <w:rPr>
          <w:rFonts w:eastAsia="方正小标宋简体"/>
          <w:b/>
          <w:sz w:val="44"/>
          <w:szCs w:val="44"/>
        </w:rPr>
      </w:pPr>
    </w:p>
    <w:p w:rsidR="005C6463" w:rsidRDefault="005C6463" w:rsidP="005C6463">
      <w:pPr>
        <w:spacing w:line="580" w:lineRule="exact"/>
        <w:ind w:rightChars="12" w:right="26"/>
        <w:jc w:val="center"/>
        <w:rPr>
          <w:rFonts w:eastAsia="方正小标宋简体"/>
          <w:b/>
          <w:sz w:val="44"/>
          <w:szCs w:val="44"/>
        </w:rPr>
      </w:pPr>
    </w:p>
    <w:p w:rsidR="005C6463" w:rsidRDefault="005C6463" w:rsidP="005C6463">
      <w:pPr>
        <w:spacing w:line="360" w:lineRule="auto"/>
        <w:ind w:rightChars="12" w:right="26"/>
        <w:rPr>
          <w:rFonts w:eastAsia="方正小标宋简体"/>
          <w:b/>
          <w:sz w:val="36"/>
          <w:szCs w:val="36"/>
        </w:rPr>
      </w:pPr>
    </w:p>
    <w:p w:rsidR="005C6463" w:rsidRPr="00F437C5" w:rsidRDefault="005C6463" w:rsidP="005C6463">
      <w:pPr>
        <w:spacing w:line="360" w:lineRule="auto"/>
        <w:ind w:rightChars="12" w:right="26"/>
        <w:jc w:val="center"/>
        <w:rPr>
          <w:rFonts w:ascii="方正小标宋简体" w:eastAsia="方正小标宋简体"/>
          <w:sz w:val="36"/>
          <w:szCs w:val="36"/>
        </w:rPr>
      </w:pPr>
      <w:r w:rsidRPr="00F437C5">
        <w:rPr>
          <w:rFonts w:ascii="方正小标宋简体" w:eastAsia="方正小标宋简体" w:hint="eastAsia"/>
          <w:sz w:val="36"/>
          <w:szCs w:val="36"/>
        </w:rPr>
        <w:t>四川省中医药管理局</w:t>
      </w:r>
    </w:p>
    <w:p w:rsidR="005C6463" w:rsidRPr="00F437C5" w:rsidRDefault="005C6463" w:rsidP="005C6463">
      <w:pPr>
        <w:spacing w:line="360" w:lineRule="auto"/>
        <w:ind w:rightChars="12" w:right="26"/>
        <w:jc w:val="center"/>
        <w:rPr>
          <w:rFonts w:ascii="方正小标宋简体" w:eastAsia="方正小标宋简体"/>
          <w:sz w:val="36"/>
          <w:szCs w:val="36"/>
        </w:rPr>
      </w:pPr>
      <w:r w:rsidRPr="00F437C5">
        <w:rPr>
          <w:rFonts w:ascii="方正小标宋简体" w:eastAsia="方正小标宋简体" w:hint="eastAsia"/>
          <w:sz w:val="36"/>
          <w:szCs w:val="36"/>
        </w:rPr>
        <w:t>四川省文化和旅游厅</w:t>
      </w:r>
    </w:p>
    <w:p w:rsidR="005C6463" w:rsidRDefault="005C6463" w:rsidP="005C6463">
      <w:pPr>
        <w:jc w:val="center"/>
        <w:rPr>
          <w:rFonts w:ascii="方正小标宋简体" w:eastAsia="方正小标宋简体"/>
          <w:sz w:val="36"/>
          <w:szCs w:val="36"/>
        </w:rPr>
      </w:pPr>
      <w:r w:rsidRPr="00F437C5">
        <w:rPr>
          <w:rFonts w:ascii="方正小标宋简体" w:eastAsia="方正小标宋简体" w:hint="eastAsia"/>
          <w:sz w:val="36"/>
          <w:szCs w:val="36"/>
        </w:rPr>
        <w:t>2020年8月</w:t>
      </w:r>
    </w:p>
    <w:p w:rsidR="005C6463" w:rsidRPr="00156D8D" w:rsidRDefault="005C6463" w:rsidP="005C6463">
      <w:pPr>
        <w:jc w:val="center"/>
        <w:rPr>
          <w:rFonts w:ascii="方正小标宋简体" w:eastAsia="方正小标宋简体" w:hAnsi="宋体" w:cs="宋体"/>
          <w:sz w:val="44"/>
          <w:szCs w:val="44"/>
        </w:rPr>
      </w:pPr>
      <w:r>
        <w:rPr>
          <w:rFonts w:ascii="方正小标宋简体" w:eastAsia="方正小标宋简体"/>
          <w:sz w:val="36"/>
          <w:szCs w:val="36"/>
        </w:rPr>
        <w:br w:type="page"/>
      </w:r>
      <w:r w:rsidRPr="00156D8D">
        <w:rPr>
          <w:rFonts w:ascii="方正小标宋简体" w:eastAsia="方正小标宋简体" w:hAnsi="宋体" w:cs="宋体" w:hint="eastAsia"/>
          <w:sz w:val="44"/>
          <w:szCs w:val="44"/>
        </w:rPr>
        <w:lastRenderedPageBreak/>
        <w:t>四川省中医药健康旅游示范基地管理办法</w:t>
      </w:r>
    </w:p>
    <w:p w:rsidR="005C6463" w:rsidRDefault="005C6463" w:rsidP="005C6463">
      <w:pPr>
        <w:ind w:rightChars="12" w:right="26"/>
        <w:jc w:val="center"/>
        <w:outlineLvl w:val="0"/>
        <w:rPr>
          <w:rFonts w:eastAsia="方正小标宋简体"/>
          <w:b/>
          <w:sz w:val="44"/>
          <w:szCs w:val="44"/>
        </w:rPr>
      </w:pPr>
    </w:p>
    <w:p w:rsidR="005C6463" w:rsidRPr="00F437C5" w:rsidRDefault="005C6463" w:rsidP="005C6463">
      <w:pPr>
        <w:ind w:rightChars="12" w:right="26"/>
        <w:jc w:val="center"/>
        <w:outlineLvl w:val="0"/>
        <w:rPr>
          <w:rFonts w:ascii="黑体" w:eastAsia="黑体" w:hAnsi="黑体"/>
          <w:sz w:val="32"/>
          <w:szCs w:val="32"/>
        </w:rPr>
      </w:pPr>
      <w:r w:rsidRPr="00F437C5">
        <w:rPr>
          <w:rFonts w:ascii="黑体" w:eastAsia="黑体" w:hAnsi="黑体" w:hint="eastAsia"/>
          <w:sz w:val="32"/>
          <w:szCs w:val="32"/>
        </w:rPr>
        <w:t>第一章 总则</w:t>
      </w:r>
    </w:p>
    <w:p w:rsidR="005C6463" w:rsidRPr="001B4D03" w:rsidRDefault="005C6463" w:rsidP="005C6463">
      <w:pPr>
        <w:spacing w:line="560" w:lineRule="exact"/>
        <w:ind w:rightChars="12" w:right="26" w:firstLineChars="200" w:firstLine="640"/>
        <w:rPr>
          <w:rFonts w:ascii="仿宋_GB2312" w:eastAsia="仿宋_GB2312"/>
          <w:sz w:val="32"/>
          <w:szCs w:val="32"/>
        </w:rPr>
      </w:pPr>
      <w:r w:rsidRPr="001B4D03">
        <w:rPr>
          <w:rFonts w:ascii="仿宋_GB2312" w:eastAsia="仿宋_GB2312" w:hint="eastAsia"/>
          <w:b/>
          <w:sz w:val="32"/>
          <w:szCs w:val="32"/>
        </w:rPr>
        <w:t>第一条</w:t>
      </w:r>
      <w:r w:rsidRPr="001B4D03">
        <w:rPr>
          <w:rFonts w:ascii="仿宋_GB2312" w:eastAsia="仿宋_GB2312" w:hint="eastAsia"/>
          <w:sz w:val="32"/>
          <w:szCs w:val="32"/>
        </w:rPr>
        <w:t xml:space="preserve"> 为规范四川省中医药健康旅游示范基地申报、评估、验收、公告、批准、复核管理和国家级中医药健康旅游示范基地推荐，推动我省中医药健康旅游发展，满足广大游客对中医药健康旅游产品的需求，结合我省实际，特制定本办法。</w:t>
      </w:r>
    </w:p>
    <w:p w:rsidR="005C6463" w:rsidRPr="001B4D03" w:rsidRDefault="005C6463" w:rsidP="005C6463">
      <w:pPr>
        <w:spacing w:line="560" w:lineRule="exact"/>
        <w:ind w:rightChars="12" w:right="26" w:firstLineChars="200" w:firstLine="640"/>
        <w:rPr>
          <w:rFonts w:ascii="仿宋_GB2312" w:eastAsia="仿宋_GB2312"/>
          <w:sz w:val="32"/>
          <w:szCs w:val="32"/>
        </w:rPr>
      </w:pPr>
      <w:r w:rsidRPr="001B4D03">
        <w:rPr>
          <w:rFonts w:ascii="仿宋_GB2312" w:eastAsia="仿宋_GB2312" w:hint="eastAsia"/>
          <w:b/>
          <w:sz w:val="32"/>
          <w:szCs w:val="32"/>
        </w:rPr>
        <w:t>第二条</w:t>
      </w:r>
      <w:r w:rsidRPr="001B4D03">
        <w:rPr>
          <w:rFonts w:ascii="仿宋_GB2312" w:eastAsia="仿宋_GB2312" w:hint="eastAsia"/>
          <w:sz w:val="32"/>
          <w:szCs w:val="32"/>
        </w:rPr>
        <w:t xml:space="preserve"> 本办法所称中医药健康旅游示范基地（以下简称“示范基地”），是指提供必要的旅游设施与服务，适合组织开展中医药健康旅游活动，符合《四川省中医药健康旅游示范基地评分细则》（以下简称《评分细则》）相关规定，对中医药健康旅游发展具有一定示范引领作用的实体机构集聚区（包括药用植物园、中医药博物馆、中医药诊疗或康养机构、中医药产业基地等）。</w:t>
      </w:r>
    </w:p>
    <w:p w:rsidR="005C6463" w:rsidRPr="001B4D03" w:rsidRDefault="005C6463" w:rsidP="005C6463">
      <w:pPr>
        <w:spacing w:line="560" w:lineRule="exact"/>
        <w:ind w:rightChars="12" w:right="26" w:firstLineChars="200" w:firstLine="640"/>
        <w:rPr>
          <w:rFonts w:ascii="仿宋_GB2312" w:eastAsia="仿宋_GB2312"/>
          <w:sz w:val="32"/>
          <w:szCs w:val="32"/>
        </w:rPr>
      </w:pPr>
      <w:r w:rsidRPr="001B4D03">
        <w:rPr>
          <w:rFonts w:ascii="仿宋_GB2312" w:eastAsia="仿宋_GB2312" w:hint="eastAsia"/>
          <w:b/>
          <w:bCs/>
          <w:sz w:val="32"/>
          <w:szCs w:val="32"/>
        </w:rPr>
        <w:t>第三条</w:t>
      </w:r>
      <w:r w:rsidRPr="001B4D03">
        <w:rPr>
          <w:rFonts w:ascii="仿宋_GB2312" w:eastAsia="仿宋_GB2312" w:hint="eastAsia"/>
          <w:sz w:val="32"/>
          <w:szCs w:val="32"/>
        </w:rPr>
        <w:t xml:space="preserve"> 示范基地等级分为国家级和省级。</w:t>
      </w:r>
    </w:p>
    <w:p w:rsidR="005C6463" w:rsidRPr="001B4D03" w:rsidRDefault="005C6463" w:rsidP="005C6463">
      <w:pPr>
        <w:spacing w:line="560" w:lineRule="exact"/>
        <w:ind w:rightChars="12" w:right="26" w:firstLineChars="200" w:firstLine="640"/>
        <w:rPr>
          <w:rFonts w:ascii="仿宋_GB2312" w:eastAsia="仿宋_GB2312"/>
          <w:sz w:val="32"/>
          <w:szCs w:val="32"/>
        </w:rPr>
      </w:pPr>
      <w:r w:rsidRPr="001B4D03">
        <w:rPr>
          <w:rFonts w:ascii="仿宋_GB2312" w:eastAsia="仿宋_GB2312" w:hint="eastAsia"/>
          <w:b/>
          <w:sz w:val="32"/>
          <w:szCs w:val="32"/>
        </w:rPr>
        <w:t xml:space="preserve">第四条 </w:t>
      </w:r>
      <w:r w:rsidRPr="001B4D03">
        <w:rPr>
          <w:rFonts w:ascii="仿宋_GB2312" w:eastAsia="仿宋_GB2312" w:hint="eastAsia"/>
          <w:sz w:val="32"/>
          <w:szCs w:val="32"/>
        </w:rPr>
        <w:t>申报示范基地的单位，应具备以下条件：</w:t>
      </w:r>
    </w:p>
    <w:p w:rsidR="005C6463" w:rsidRDefault="005C6463" w:rsidP="005C6463">
      <w:pPr>
        <w:spacing w:line="560" w:lineRule="exact"/>
        <w:ind w:rightChars="12" w:right="26" w:firstLineChars="200" w:firstLine="640"/>
        <w:rPr>
          <w:rFonts w:ascii="楷体" w:eastAsia="楷体" w:hAnsi="楷体" w:cs="楷体"/>
          <w:sz w:val="32"/>
          <w:szCs w:val="32"/>
        </w:rPr>
      </w:pPr>
      <w:r>
        <w:rPr>
          <w:rFonts w:ascii="楷体" w:eastAsia="楷体" w:hAnsi="楷体" w:cs="楷体" w:hint="eastAsia"/>
          <w:sz w:val="32"/>
          <w:szCs w:val="32"/>
        </w:rPr>
        <w:t>（一）基本条件</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sz w:val="32"/>
          <w:szCs w:val="32"/>
        </w:rPr>
        <w:t>1、申报对象为独立法人机构。</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sz w:val="32"/>
          <w:szCs w:val="32"/>
        </w:rPr>
        <w:lastRenderedPageBreak/>
        <w:t>2、近一年内没有发生重大生态环境、文化旅游资源破坏责任事件。</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sz w:val="32"/>
          <w:szCs w:val="32"/>
        </w:rPr>
        <w:t>3、近一年内没有发生较大及以上旅游安全生产责任事故。</w:t>
      </w:r>
    </w:p>
    <w:p w:rsidR="005C6463" w:rsidRDefault="005C6463" w:rsidP="005C6463">
      <w:pPr>
        <w:spacing w:line="560" w:lineRule="exact"/>
        <w:ind w:rightChars="12" w:right="26" w:firstLineChars="200" w:firstLine="640"/>
        <w:rPr>
          <w:rFonts w:ascii="楷体" w:eastAsia="楷体" w:hAnsi="楷体" w:cs="楷体"/>
          <w:sz w:val="32"/>
          <w:szCs w:val="32"/>
        </w:rPr>
      </w:pPr>
      <w:r>
        <w:rPr>
          <w:rFonts w:ascii="楷体" w:eastAsia="楷体" w:hAnsi="楷体" w:cs="楷体" w:hint="eastAsia"/>
          <w:sz w:val="32"/>
          <w:szCs w:val="32"/>
        </w:rPr>
        <w:t>（二）旅游条件</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sz w:val="32"/>
          <w:szCs w:val="32"/>
        </w:rPr>
        <w:t>1、示范基地主题旅游资源应至少涵盖中医药自然生态类、中医药历史文化类、中医药诊疗康养类、中医药研发制造类中的一种。</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sz w:val="32"/>
          <w:szCs w:val="32"/>
        </w:rPr>
        <w:t>2、示范基地应具有较高的观赏价值、文化价值、科学价值或康养价值。</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sz w:val="32"/>
          <w:szCs w:val="32"/>
        </w:rPr>
        <w:t>3、示范基地应凸显中医药文化内涵，内容丰富，特色明显，具有一定的独创性。应配套必要的康养类项目。宜同时提供标准化和个性化、长中短期相结合的中医药健康旅游服务系列产品。</w:t>
      </w:r>
    </w:p>
    <w:p w:rsidR="005C6463" w:rsidRDefault="005C6463" w:rsidP="005C6463">
      <w:pPr>
        <w:spacing w:line="560" w:lineRule="exact"/>
        <w:ind w:rightChars="12" w:right="26" w:firstLineChars="200" w:firstLine="640"/>
        <w:rPr>
          <w:rFonts w:ascii="楷体" w:eastAsia="楷体" w:hAnsi="楷体" w:cs="楷体"/>
          <w:sz w:val="32"/>
          <w:szCs w:val="32"/>
        </w:rPr>
      </w:pPr>
      <w:r>
        <w:rPr>
          <w:rFonts w:ascii="楷体" w:eastAsia="楷体" w:hAnsi="楷体" w:cs="楷体" w:hint="eastAsia"/>
          <w:sz w:val="32"/>
          <w:szCs w:val="32"/>
        </w:rPr>
        <w:t>（三）环境条件</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sz w:val="32"/>
          <w:szCs w:val="32"/>
        </w:rPr>
        <w:t>1、环境氛围良好。绿化覆盖率较高，植物与景观配置得当，景观与环境美化效果较好。建筑布局合理，建筑物体量、高度、色彩、造型与景观协调。周边建筑物与景观格调协调，或具有一定的缓冲区或隔离带。</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sz w:val="32"/>
          <w:szCs w:val="32"/>
        </w:rPr>
        <w:lastRenderedPageBreak/>
        <w:t>2、各项设施设备符合国家关于环境保护的要求，不造成环境污染和其他公害，不破坏旅游资源和游览气氛。</w:t>
      </w:r>
    </w:p>
    <w:p w:rsidR="005C6463" w:rsidRDefault="005C6463" w:rsidP="005C6463">
      <w:pPr>
        <w:spacing w:line="560" w:lineRule="exact"/>
        <w:ind w:rightChars="12" w:right="26" w:firstLineChars="200" w:firstLine="640"/>
        <w:rPr>
          <w:rFonts w:ascii="楷体" w:eastAsia="楷体" w:hAnsi="楷体" w:cs="楷体"/>
          <w:sz w:val="32"/>
          <w:szCs w:val="32"/>
        </w:rPr>
      </w:pPr>
      <w:r>
        <w:rPr>
          <w:rFonts w:ascii="楷体" w:eastAsia="楷体" w:hAnsi="楷体" w:cs="楷体" w:hint="eastAsia"/>
          <w:sz w:val="32"/>
          <w:szCs w:val="32"/>
        </w:rPr>
        <w:t>（四）自评条件</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sz w:val="32"/>
          <w:szCs w:val="32"/>
        </w:rPr>
        <w:t>自评得分在75分以上（省级）、85分以上（国家级）。</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b/>
          <w:sz w:val="32"/>
          <w:szCs w:val="32"/>
        </w:rPr>
        <w:t>第五条</w:t>
      </w:r>
      <w:r w:rsidRPr="003C1B70">
        <w:rPr>
          <w:rFonts w:ascii="仿宋_GB2312" w:eastAsia="仿宋_GB2312" w:hint="eastAsia"/>
          <w:sz w:val="32"/>
          <w:szCs w:val="32"/>
        </w:rPr>
        <w:t xml:space="preserve"> 各级中医药、文化和旅游主管部门应将示范基地建设作为重要内容纳入本地中医药和文旅产业发展规划，推动创建地人民政府将中医药健康旅游建设纳入本地国民经济和社会发展规划，并制定相应政策，在项目建设、资金扶持、市场促销等方面重点支持示范基地发展。</w:t>
      </w:r>
    </w:p>
    <w:p w:rsidR="005C6463" w:rsidRPr="003C1B70" w:rsidRDefault="005C6463" w:rsidP="005C6463">
      <w:pPr>
        <w:ind w:rightChars="12" w:right="26"/>
        <w:jc w:val="center"/>
        <w:outlineLvl w:val="0"/>
        <w:rPr>
          <w:rFonts w:eastAsia="黑体"/>
          <w:sz w:val="32"/>
          <w:szCs w:val="32"/>
        </w:rPr>
      </w:pPr>
      <w:r w:rsidRPr="003C1B70">
        <w:rPr>
          <w:rFonts w:eastAsia="黑体"/>
          <w:sz w:val="32"/>
          <w:szCs w:val="32"/>
        </w:rPr>
        <w:t>第二章</w:t>
      </w:r>
      <w:r w:rsidRPr="003C1B70">
        <w:rPr>
          <w:rFonts w:eastAsia="黑体"/>
          <w:sz w:val="32"/>
          <w:szCs w:val="32"/>
        </w:rPr>
        <w:t xml:space="preserve"> </w:t>
      </w:r>
      <w:r w:rsidRPr="003C1B70">
        <w:rPr>
          <w:rFonts w:eastAsia="黑体"/>
          <w:sz w:val="32"/>
          <w:szCs w:val="32"/>
        </w:rPr>
        <w:t>组织机构与职责</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b/>
          <w:sz w:val="32"/>
          <w:szCs w:val="32"/>
        </w:rPr>
        <w:t xml:space="preserve">第六条 </w:t>
      </w:r>
      <w:r w:rsidRPr="003C1B70">
        <w:rPr>
          <w:rFonts w:ascii="仿宋_GB2312" w:eastAsia="仿宋_GB2312" w:hint="eastAsia"/>
          <w:sz w:val="32"/>
          <w:szCs w:val="32"/>
        </w:rPr>
        <w:t xml:space="preserve">各级中医药、文化和旅游主管部门负责指导和监督示范基地的建设和运营。 </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b/>
          <w:sz w:val="32"/>
          <w:szCs w:val="32"/>
        </w:rPr>
        <w:t>第七条</w:t>
      </w:r>
      <w:r w:rsidRPr="003C1B70">
        <w:rPr>
          <w:rFonts w:ascii="仿宋_GB2312" w:eastAsia="仿宋_GB2312" w:hint="eastAsia"/>
          <w:sz w:val="32"/>
          <w:szCs w:val="32"/>
        </w:rPr>
        <w:t xml:space="preserve"> 省级示范基地的申报、评估、验收、公告、批准和复核工作由省中医药局、文化和旅游厅成立的示范基地等级评定办公室组织实施。省中医药健康旅游示范基地等级评定办公室设立在省中医药局对外合作处和省文化和旅游厅产业发展处，省中医药发展服务中心协助开展相关工作，具体负责管理检查员队伍，对示范基地等级评定进行前期指导和培育，组织开展申报、评估、验收、公告、推荐和复核等日常工作。</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sz w:val="32"/>
          <w:szCs w:val="32"/>
        </w:rPr>
        <w:lastRenderedPageBreak/>
        <w:t>各市（州）应参照设立相关评定机构，并报省中医药健康旅游示范基地等级评定办公室备案，具体负责组织实施示范基地的初评、推荐、指导、日常监管等工作。</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b/>
          <w:sz w:val="32"/>
          <w:szCs w:val="32"/>
        </w:rPr>
        <w:t>第八条</w:t>
      </w:r>
      <w:r w:rsidRPr="003C1B70">
        <w:rPr>
          <w:rFonts w:ascii="仿宋_GB2312" w:eastAsia="仿宋_GB2312" w:hint="eastAsia"/>
          <w:sz w:val="32"/>
          <w:szCs w:val="32"/>
        </w:rPr>
        <w:t xml:space="preserve"> 省检评审小组由省中医药健康旅游示范基地等级评定办公室组织成立，一般为3-5人，由中医药健康、文化旅游等相关领域专家和行政管理人员构成，现场检查实行专家组长负责制，主要负责示范基地现场检查评审，根据打分提出入选、推迟入选或淘汰的建议。</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b/>
          <w:sz w:val="32"/>
          <w:szCs w:val="32"/>
        </w:rPr>
        <w:t xml:space="preserve">第九条 </w:t>
      </w:r>
      <w:r w:rsidRPr="003C1B70">
        <w:rPr>
          <w:rFonts w:ascii="仿宋_GB2312" w:eastAsia="仿宋_GB2312" w:hint="eastAsia"/>
          <w:sz w:val="32"/>
          <w:szCs w:val="32"/>
        </w:rPr>
        <w:t>按照“严进严出”原则，经省中医药管理局、省文化和旅游厅推荐与审核，建立示范基地评定检查员队伍，由中医药健康、文化旅游等相关领域的专家和行政管理人员组成，主要职责是：根据委派，进行申报材料审查、现场检查评估、撰写检查报告、提出改进意见和进行暗访等。</w:t>
      </w:r>
    </w:p>
    <w:p w:rsidR="005C6463" w:rsidRPr="00156D8D" w:rsidRDefault="005C6463" w:rsidP="005C6463">
      <w:pPr>
        <w:ind w:rightChars="12" w:right="26"/>
        <w:jc w:val="center"/>
        <w:outlineLvl w:val="0"/>
        <w:rPr>
          <w:rFonts w:eastAsia="黑体"/>
          <w:sz w:val="32"/>
          <w:szCs w:val="32"/>
        </w:rPr>
      </w:pPr>
      <w:r w:rsidRPr="00156D8D">
        <w:rPr>
          <w:rFonts w:eastAsia="黑体"/>
          <w:sz w:val="32"/>
          <w:szCs w:val="32"/>
        </w:rPr>
        <w:t>第三章</w:t>
      </w:r>
      <w:r w:rsidRPr="00156D8D">
        <w:rPr>
          <w:rFonts w:eastAsia="黑体"/>
          <w:sz w:val="32"/>
          <w:szCs w:val="32"/>
        </w:rPr>
        <w:t xml:space="preserve"> </w:t>
      </w:r>
      <w:r w:rsidRPr="00156D8D">
        <w:rPr>
          <w:rFonts w:eastAsia="黑体"/>
          <w:sz w:val="32"/>
          <w:szCs w:val="32"/>
        </w:rPr>
        <w:t>评审的组织及程序</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b/>
          <w:sz w:val="32"/>
          <w:szCs w:val="32"/>
        </w:rPr>
        <w:t>第十条</w:t>
      </w:r>
      <w:r w:rsidRPr="003C1B70">
        <w:rPr>
          <w:rFonts w:ascii="仿宋_GB2312" w:eastAsia="仿宋_GB2312" w:hint="eastAsia"/>
          <w:sz w:val="32"/>
          <w:szCs w:val="32"/>
        </w:rPr>
        <w:t xml:space="preserve"> 示范基地的等级评定工作，遵循自愿申报、分级评定、动态管理、分类指导的原则，严格按照“自检—申报—初评—推荐—审核评估—考核验收—审批”的程序进行。</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sz w:val="32"/>
          <w:szCs w:val="32"/>
        </w:rPr>
        <w:t>按照单位自愿，市（州）中医药、文化和旅游行政管理部门组织申报和督导提升整改，省中医药健康旅游示范基地等级评定办公室组织实施审核评估、考核验收、审批等程序。</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b/>
          <w:sz w:val="32"/>
          <w:szCs w:val="32"/>
        </w:rPr>
        <w:lastRenderedPageBreak/>
        <w:t xml:space="preserve">第十一条 </w:t>
      </w:r>
      <w:r w:rsidRPr="003C1B70">
        <w:rPr>
          <w:rFonts w:ascii="仿宋_GB2312" w:eastAsia="仿宋_GB2312" w:hint="eastAsia"/>
          <w:sz w:val="32"/>
          <w:szCs w:val="32"/>
        </w:rPr>
        <w:t>自检：依据《标准》，满足第四条 “基本条件”要求的单位，可进一步准备申报工作。</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b/>
          <w:sz w:val="32"/>
          <w:szCs w:val="32"/>
        </w:rPr>
        <w:t>第十二条</w:t>
      </w:r>
      <w:r w:rsidRPr="003C1B70">
        <w:rPr>
          <w:rFonts w:ascii="仿宋_GB2312" w:eastAsia="仿宋_GB2312" w:hint="eastAsia"/>
          <w:sz w:val="32"/>
          <w:szCs w:val="32"/>
        </w:rPr>
        <w:t xml:space="preserve"> 申报：创建单位向市（州）有关评定机构提出申请。申报文件应包括以下内容：</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sz w:val="32"/>
          <w:szCs w:val="32"/>
        </w:rPr>
        <w:t>（一）四川省中医药健康旅游示范基地申报表（附件）；</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sz w:val="32"/>
          <w:szCs w:val="32"/>
        </w:rPr>
        <w:t>（二）四川省中医药健康旅游示范基地评分表；</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sz w:val="32"/>
          <w:szCs w:val="32"/>
        </w:rPr>
        <w:t>（三）证明符合申报条件的相关佐证材料;</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sz w:val="32"/>
          <w:szCs w:val="32"/>
        </w:rPr>
        <w:t>（四）创建工作方案（包括基地建设基本情况、创建举措、创建计划等）。</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b/>
          <w:sz w:val="32"/>
          <w:szCs w:val="32"/>
        </w:rPr>
        <w:t>第十三条</w:t>
      </w:r>
      <w:r w:rsidRPr="003C1B70">
        <w:rPr>
          <w:rFonts w:ascii="仿宋_GB2312" w:eastAsia="仿宋_GB2312" w:hint="eastAsia"/>
          <w:sz w:val="32"/>
          <w:szCs w:val="32"/>
        </w:rPr>
        <w:t xml:space="preserve"> 创建：申报单位要制定详细的创建工作方案，明确责任目标，落实各项创建措施，创建工作方案应报当地市（州）相关评定机构备案。创建过程中，申报单位可向省、市（州）相关评定机构申请专家辅导。</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b/>
          <w:sz w:val="32"/>
          <w:szCs w:val="32"/>
        </w:rPr>
        <w:t>第十四条</w:t>
      </w:r>
      <w:r w:rsidRPr="003C1B70">
        <w:rPr>
          <w:rFonts w:ascii="仿宋_GB2312" w:eastAsia="仿宋_GB2312" w:hint="eastAsia"/>
          <w:sz w:val="32"/>
          <w:szCs w:val="32"/>
        </w:rPr>
        <w:t xml:space="preserve"> 初评：市（州）中医药健康旅游示范基地等级评定办公室自收到申报文件之日起10个工作日内，完成材料审查和技术评估，依据评分细则，组织开展初评、筛选工作，择优上报。根据实际情况组织相关专家赴现场进行指导，提出整改意见和建议。创建单位应根据专家指导意见和建议，在当地相关部门的指导下制定整改方案，落实整改措施。</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b/>
          <w:sz w:val="32"/>
          <w:szCs w:val="32"/>
        </w:rPr>
        <w:lastRenderedPageBreak/>
        <w:t xml:space="preserve">第十五条 </w:t>
      </w:r>
      <w:r w:rsidRPr="003C1B70">
        <w:rPr>
          <w:rFonts w:ascii="仿宋_GB2312" w:eastAsia="仿宋_GB2312" w:hint="eastAsia"/>
          <w:sz w:val="32"/>
          <w:szCs w:val="32"/>
        </w:rPr>
        <w:t>考核验收：审核评估通过的创建单位根据专家辅导意见经整改提升自评达标的，可通过市（州）相关评定机构向省中医药健康旅游示范基地等级评定办公室提出现场考核验收申请。</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sz w:val="32"/>
          <w:szCs w:val="32"/>
        </w:rPr>
        <w:t xml:space="preserve">省中医药健康旅游示范基地等级评定办公室收到考核验收申请后，在30个工作日内组织相关专家及管理人员开展考核验收（省检）。考核验收工作内容主要包括： </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sz w:val="32"/>
          <w:szCs w:val="32"/>
        </w:rPr>
        <w:t>1、听取创建单位工作汇报（应提供5分钟介绍视频）；</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sz w:val="32"/>
          <w:szCs w:val="32"/>
        </w:rPr>
        <w:t xml:space="preserve">2、现场实地考察； </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sz w:val="32"/>
          <w:szCs w:val="32"/>
        </w:rPr>
        <w:t xml:space="preserve">3、核查佐证材料； </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sz w:val="32"/>
          <w:szCs w:val="32"/>
        </w:rPr>
        <w:t>4、召开现场评审总结会；</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sz w:val="32"/>
          <w:szCs w:val="32"/>
        </w:rPr>
        <w:t xml:space="preserve">5、撰写省检评审报告。 </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b/>
          <w:sz w:val="32"/>
          <w:szCs w:val="32"/>
        </w:rPr>
        <w:t>第十六条</w:t>
      </w:r>
      <w:r w:rsidRPr="003C1B70">
        <w:rPr>
          <w:rFonts w:ascii="仿宋_GB2312" w:eastAsia="仿宋_GB2312" w:hint="eastAsia"/>
          <w:sz w:val="32"/>
          <w:szCs w:val="32"/>
        </w:rPr>
        <w:t xml:space="preserve"> 审批：对通过考核验收（省级75分以上）的申报单位，在省中医药局、文化和旅游厅官网上进行公示，公示期不少于5个工作日。对公示期间收到的投诉和举报问题，省中医药健康旅游示范基地等级评定办公室应当进行现场核查，也可委托市（州）相关评定机构进行核查，作出相应决定。</w:t>
      </w:r>
    </w:p>
    <w:p w:rsidR="005C6463" w:rsidRDefault="005C6463" w:rsidP="005C6463">
      <w:pPr>
        <w:spacing w:line="560" w:lineRule="exact"/>
        <w:ind w:rightChars="12" w:right="26" w:firstLineChars="200" w:firstLine="640"/>
        <w:rPr>
          <w:rFonts w:eastAsia="仿宋_GB2312"/>
          <w:sz w:val="32"/>
          <w:szCs w:val="32"/>
        </w:rPr>
      </w:pPr>
      <w:r w:rsidRPr="003C1B70">
        <w:rPr>
          <w:rFonts w:ascii="仿宋_GB2312" w:eastAsia="仿宋_GB2312" w:hint="eastAsia"/>
          <w:sz w:val="32"/>
          <w:szCs w:val="32"/>
        </w:rPr>
        <w:t>对公示期间未收到投诉和举报，或投诉和举报问题经调查核实、整改完善的单位，由省中医药管理局、四川省文化和旅</w:t>
      </w:r>
      <w:r w:rsidRPr="003C1B70">
        <w:rPr>
          <w:rFonts w:ascii="仿宋_GB2312" w:eastAsia="仿宋_GB2312" w:hint="eastAsia"/>
          <w:sz w:val="32"/>
          <w:szCs w:val="32"/>
        </w:rPr>
        <w:lastRenderedPageBreak/>
        <w:t>游厅联合发文确认并颁发“四川省中医药健康旅游示范基地”牌匾。</w:t>
      </w:r>
    </w:p>
    <w:p w:rsidR="005C6463" w:rsidRPr="003C1B70" w:rsidRDefault="005C6463" w:rsidP="005C6463">
      <w:pPr>
        <w:ind w:rightChars="12" w:right="26" w:firstLineChars="900" w:firstLine="2880"/>
        <w:outlineLvl w:val="0"/>
        <w:rPr>
          <w:rFonts w:eastAsia="黑体"/>
          <w:sz w:val="32"/>
          <w:szCs w:val="32"/>
        </w:rPr>
      </w:pPr>
      <w:r w:rsidRPr="003C1B70">
        <w:rPr>
          <w:rFonts w:eastAsia="黑体"/>
          <w:sz w:val="32"/>
          <w:szCs w:val="32"/>
        </w:rPr>
        <w:t>第四章</w:t>
      </w:r>
      <w:r w:rsidRPr="003C1B70">
        <w:rPr>
          <w:rFonts w:eastAsia="黑体" w:hint="eastAsia"/>
          <w:sz w:val="32"/>
          <w:szCs w:val="32"/>
        </w:rPr>
        <w:t xml:space="preserve">  </w:t>
      </w:r>
      <w:r w:rsidRPr="003C1B70">
        <w:rPr>
          <w:rFonts w:eastAsia="黑体"/>
          <w:sz w:val="32"/>
          <w:szCs w:val="32"/>
        </w:rPr>
        <w:t>推荐</w:t>
      </w:r>
    </w:p>
    <w:p w:rsidR="005C6463" w:rsidRDefault="005C6463" w:rsidP="005C6463">
      <w:pPr>
        <w:spacing w:line="560" w:lineRule="exact"/>
        <w:ind w:rightChars="12" w:right="26" w:firstLineChars="200" w:firstLine="640"/>
        <w:rPr>
          <w:rFonts w:eastAsia="仿宋_GB2312"/>
          <w:sz w:val="32"/>
          <w:szCs w:val="32"/>
        </w:rPr>
      </w:pPr>
      <w:r>
        <w:rPr>
          <w:rFonts w:eastAsia="仿宋_GB2312"/>
          <w:b/>
          <w:sz w:val="32"/>
          <w:szCs w:val="32"/>
        </w:rPr>
        <w:t>第十</w:t>
      </w:r>
      <w:r>
        <w:rPr>
          <w:rFonts w:eastAsia="仿宋_GB2312" w:hint="eastAsia"/>
          <w:b/>
          <w:sz w:val="32"/>
          <w:szCs w:val="32"/>
        </w:rPr>
        <w:t>七</w:t>
      </w:r>
      <w:r>
        <w:rPr>
          <w:rFonts w:eastAsia="仿宋_GB2312"/>
          <w:b/>
          <w:sz w:val="32"/>
          <w:szCs w:val="32"/>
        </w:rPr>
        <w:t>条</w:t>
      </w:r>
      <w:r>
        <w:rPr>
          <w:rFonts w:eastAsia="仿宋_GB2312"/>
          <w:sz w:val="32"/>
          <w:szCs w:val="32"/>
        </w:rPr>
        <w:t xml:space="preserve"> </w:t>
      </w:r>
      <w:r>
        <w:rPr>
          <w:rFonts w:eastAsia="仿宋_GB2312"/>
          <w:sz w:val="32"/>
          <w:szCs w:val="32"/>
        </w:rPr>
        <w:t>各申报单位可依据《标准》，按国家级评分要求进行评估，原则上申报国家级示范基地必须从省级示范基地中择优推荐。</w:t>
      </w:r>
    </w:p>
    <w:p w:rsidR="005C6463" w:rsidRDefault="005C6463" w:rsidP="005C6463">
      <w:pPr>
        <w:spacing w:line="560" w:lineRule="exact"/>
        <w:ind w:rightChars="12" w:right="26" w:firstLineChars="200" w:firstLine="640"/>
        <w:rPr>
          <w:rFonts w:eastAsia="仿宋_GB2312"/>
          <w:sz w:val="32"/>
          <w:szCs w:val="32"/>
        </w:rPr>
      </w:pPr>
      <w:r>
        <w:rPr>
          <w:rFonts w:eastAsia="仿宋_GB2312"/>
          <w:b/>
          <w:sz w:val="32"/>
          <w:szCs w:val="32"/>
        </w:rPr>
        <w:t>第十</w:t>
      </w:r>
      <w:r>
        <w:rPr>
          <w:rFonts w:eastAsia="仿宋_GB2312" w:hint="eastAsia"/>
          <w:b/>
          <w:sz w:val="32"/>
          <w:szCs w:val="32"/>
        </w:rPr>
        <w:t>八</w:t>
      </w:r>
      <w:r>
        <w:rPr>
          <w:rFonts w:eastAsia="仿宋_GB2312"/>
          <w:b/>
          <w:sz w:val="32"/>
          <w:szCs w:val="32"/>
        </w:rPr>
        <w:t>条</w:t>
      </w:r>
      <w:r>
        <w:rPr>
          <w:rFonts w:eastAsia="仿宋_GB2312"/>
          <w:sz w:val="32"/>
          <w:szCs w:val="32"/>
        </w:rPr>
        <w:t xml:space="preserve"> </w:t>
      </w:r>
      <w:r>
        <w:rPr>
          <w:rFonts w:eastAsia="仿宋_GB2312"/>
          <w:sz w:val="32"/>
          <w:szCs w:val="32"/>
        </w:rPr>
        <w:t>已是</w:t>
      </w:r>
      <w:r>
        <w:rPr>
          <w:rFonts w:eastAsia="仿宋_GB2312" w:hint="eastAsia"/>
          <w:sz w:val="32"/>
          <w:szCs w:val="32"/>
        </w:rPr>
        <w:t>省级</w:t>
      </w:r>
      <w:r>
        <w:rPr>
          <w:rFonts w:eastAsia="仿宋_GB2312"/>
          <w:sz w:val="32"/>
          <w:szCs w:val="32"/>
        </w:rPr>
        <w:t>示范基地的单位自我评估达到国家中医药健康旅游示范基地标准（需达到</w:t>
      </w:r>
      <w:r>
        <w:rPr>
          <w:rFonts w:eastAsia="仿宋_GB2312"/>
          <w:sz w:val="32"/>
          <w:szCs w:val="32"/>
        </w:rPr>
        <w:t>85</w:t>
      </w:r>
      <w:r>
        <w:rPr>
          <w:rFonts w:eastAsia="仿宋_GB2312"/>
          <w:sz w:val="32"/>
          <w:szCs w:val="32"/>
        </w:rPr>
        <w:t>分以上）的，经省中医药健康旅游示范基地等级评定办公室组织的技术评估组在综合评估基础上，由省中医药管理局</w:t>
      </w:r>
      <w:r>
        <w:rPr>
          <w:rFonts w:eastAsia="仿宋_GB2312" w:hint="eastAsia"/>
          <w:sz w:val="32"/>
          <w:szCs w:val="32"/>
        </w:rPr>
        <w:t>、文化和旅游厅</w:t>
      </w:r>
      <w:r>
        <w:rPr>
          <w:rFonts w:eastAsia="仿宋_GB2312"/>
          <w:sz w:val="32"/>
          <w:szCs w:val="32"/>
        </w:rPr>
        <w:t>择优向国家有关机构推荐。</w:t>
      </w:r>
    </w:p>
    <w:p w:rsidR="005C6463" w:rsidRPr="003C1B70" w:rsidRDefault="005C6463" w:rsidP="005C6463">
      <w:pPr>
        <w:ind w:rightChars="12" w:right="26"/>
        <w:jc w:val="center"/>
        <w:outlineLvl w:val="0"/>
        <w:rPr>
          <w:rFonts w:eastAsia="黑体"/>
          <w:sz w:val="32"/>
          <w:szCs w:val="32"/>
        </w:rPr>
      </w:pPr>
      <w:r w:rsidRPr="003C1B70">
        <w:rPr>
          <w:rFonts w:eastAsia="黑体"/>
          <w:sz w:val="32"/>
          <w:szCs w:val="32"/>
        </w:rPr>
        <w:t>第五章</w:t>
      </w:r>
      <w:r w:rsidRPr="003C1B70">
        <w:rPr>
          <w:rFonts w:eastAsia="黑体"/>
          <w:sz w:val="32"/>
          <w:szCs w:val="32"/>
        </w:rPr>
        <w:t xml:space="preserve"> </w:t>
      </w:r>
      <w:r w:rsidRPr="003C1B70">
        <w:rPr>
          <w:rFonts w:eastAsia="黑体"/>
          <w:sz w:val="32"/>
          <w:szCs w:val="32"/>
        </w:rPr>
        <w:t>复核管理</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b/>
          <w:sz w:val="32"/>
          <w:szCs w:val="32"/>
        </w:rPr>
        <w:t>第二十条</w:t>
      </w:r>
      <w:r w:rsidRPr="003C1B70">
        <w:rPr>
          <w:rFonts w:ascii="仿宋_GB2312" w:eastAsia="仿宋_GB2312" w:hint="eastAsia"/>
          <w:sz w:val="32"/>
          <w:szCs w:val="32"/>
        </w:rPr>
        <w:t xml:space="preserve"> 对示范基地实行“动态管理、能进能退”的复核管理机制。</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b/>
          <w:sz w:val="32"/>
          <w:szCs w:val="32"/>
        </w:rPr>
        <w:t>第二十一条</w:t>
      </w:r>
      <w:r w:rsidRPr="003C1B70">
        <w:rPr>
          <w:rFonts w:ascii="仿宋_GB2312" w:eastAsia="仿宋_GB2312" w:hint="eastAsia"/>
          <w:sz w:val="32"/>
          <w:szCs w:val="32"/>
        </w:rPr>
        <w:t xml:space="preserve"> 已认定的示范基地每年11月底前将本年度工作总结和下年度工作计划报省、市（州）相关评定机构备案。工作总结应着重分析示范基地在中医药健康旅游发展、规划建设、运营管理、等方面的具体实践。</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b/>
          <w:sz w:val="32"/>
          <w:szCs w:val="32"/>
        </w:rPr>
        <w:lastRenderedPageBreak/>
        <w:t xml:space="preserve">第二十二条 </w:t>
      </w:r>
      <w:r w:rsidRPr="003C1B70">
        <w:rPr>
          <w:rFonts w:ascii="仿宋_GB2312" w:eastAsia="仿宋_GB2312" w:hint="eastAsia"/>
          <w:sz w:val="32"/>
          <w:szCs w:val="32"/>
        </w:rPr>
        <w:t>对已认定的示范基地每3年组织一次全面复核。复核工作由省中医药健康旅游示范基地等级评定办公室统一组织实施。</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sz w:val="32"/>
          <w:szCs w:val="32"/>
        </w:rPr>
        <w:t>复核工作程序参照第十五条程序进行。</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b/>
          <w:sz w:val="32"/>
          <w:szCs w:val="32"/>
        </w:rPr>
        <w:t>第二十三条</w:t>
      </w:r>
      <w:r w:rsidRPr="003C1B70">
        <w:rPr>
          <w:rFonts w:ascii="仿宋_GB2312" w:eastAsia="仿宋_GB2312" w:hint="eastAsia"/>
          <w:sz w:val="32"/>
          <w:szCs w:val="32"/>
        </w:rPr>
        <w:t xml:space="preserve"> 对复核结果达不到《标准》规定75分的示范基地，直接撤销其“四川省中医药健康旅游示范基地”称号。</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b/>
          <w:sz w:val="32"/>
          <w:szCs w:val="32"/>
        </w:rPr>
        <w:t>第二十四条</w:t>
      </w:r>
      <w:r w:rsidRPr="003C1B70">
        <w:rPr>
          <w:rFonts w:ascii="仿宋_GB2312" w:eastAsia="仿宋_GB2312" w:hint="eastAsia"/>
          <w:sz w:val="32"/>
          <w:szCs w:val="32"/>
        </w:rPr>
        <w:t xml:space="preserve"> 对示范基地有下列情形之一的，可不经复核程序，直接撤销其“四川省中医药健康旅游示范基地”称号。</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sz w:val="32"/>
          <w:szCs w:val="32"/>
        </w:rPr>
        <w:t>1、严重违背中医药健康旅游发展理念，已基本丧失示范及推广价值；</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sz w:val="32"/>
          <w:szCs w:val="32"/>
        </w:rPr>
        <w:t xml:space="preserve">2、发生重、特大环境污染事故和重、特大安全责任事故的； </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sz w:val="32"/>
          <w:szCs w:val="32"/>
        </w:rPr>
        <w:t>3、在经营过程中有造成重大负面影响的消费者投诉，经查实后未按期整改落实；</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sz w:val="32"/>
          <w:szCs w:val="32"/>
        </w:rPr>
        <w:t>4、有其他严重违规违法行为。</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b/>
          <w:sz w:val="32"/>
          <w:szCs w:val="32"/>
        </w:rPr>
        <w:t>第二十五条</w:t>
      </w:r>
      <w:r w:rsidRPr="003C1B70">
        <w:rPr>
          <w:rFonts w:ascii="仿宋_GB2312" w:eastAsia="仿宋_GB2312" w:hint="eastAsia"/>
          <w:sz w:val="32"/>
          <w:szCs w:val="32"/>
        </w:rPr>
        <w:t xml:space="preserve"> 省中医药管理局、文化和旅游厅共同对复核情况予以公开通报。被取消示范基地称号的单位，自取消之日起2年后方可重新申报。</w:t>
      </w:r>
    </w:p>
    <w:p w:rsidR="005C6463" w:rsidRPr="003C1B70" w:rsidRDefault="005C6463" w:rsidP="005C6463">
      <w:pPr>
        <w:ind w:rightChars="12" w:right="26"/>
        <w:jc w:val="center"/>
        <w:outlineLvl w:val="0"/>
        <w:rPr>
          <w:rFonts w:eastAsia="黑体"/>
          <w:sz w:val="32"/>
          <w:szCs w:val="32"/>
        </w:rPr>
      </w:pPr>
      <w:r w:rsidRPr="003C1B70">
        <w:rPr>
          <w:rFonts w:eastAsia="黑体"/>
          <w:sz w:val="32"/>
          <w:szCs w:val="32"/>
        </w:rPr>
        <w:t>第六章</w:t>
      </w:r>
      <w:r w:rsidRPr="003C1B70">
        <w:rPr>
          <w:rFonts w:eastAsia="黑体"/>
          <w:sz w:val="32"/>
          <w:szCs w:val="32"/>
        </w:rPr>
        <w:t xml:space="preserve"> </w:t>
      </w:r>
      <w:r w:rsidRPr="003C1B70">
        <w:rPr>
          <w:rFonts w:eastAsia="黑体"/>
          <w:sz w:val="32"/>
          <w:szCs w:val="32"/>
        </w:rPr>
        <w:t>附则</w:t>
      </w:r>
    </w:p>
    <w:p w:rsidR="005C6463" w:rsidRPr="003C1B70" w:rsidRDefault="005C6463" w:rsidP="005C6463">
      <w:pPr>
        <w:spacing w:line="560" w:lineRule="exact"/>
        <w:ind w:rightChars="12" w:right="26" w:firstLineChars="200" w:firstLine="640"/>
        <w:rPr>
          <w:rFonts w:ascii="仿宋_GB2312" w:eastAsia="仿宋_GB2312"/>
          <w:sz w:val="32"/>
          <w:szCs w:val="32"/>
        </w:rPr>
      </w:pPr>
      <w:r w:rsidRPr="003C1B70">
        <w:rPr>
          <w:rFonts w:ascii="仿宋_GB2312" w:eastAsia="仿宋_GB2312" w:hint="eastAsia"/>
          <w:b/>
          <w:sz w:val="32"/>
          <w:szCs w:val="32"/>
        </w:rPr>
        <w:lastRenderedPageBreak/>
        <w:t>第二十六条</w:t>
      </w:r>
      <w:r w:rsidRPr="003C1B70">
        <w:rPr>
          <w:rFonts w:ascii="仿宋_GB2312" w:eastAsia="仿宋_GB2312" w:hint="eastAsia"/>
          <w:sz w:val="32"/>
          <w:szCs w:val="32"/>
        </w:rPr>
        <w:t xml:space="preserve"> 本规程由省中医药管理局、文化和旅游厅共同负责解释。</w:t>
      </w:r>
    </w:p>
    <w:p w:rsidR="005C6463" w:rsidRDefault="005C6463" w:rsidP="005C6463">
      <w:pPr>
        <w:ind w:firstLineChars="200" w:firstLine="640"/>
        <w:rPr>
          <w:rFonts w:ascii="仿宋_GB2312" w:eastAsia="仿宋_GB2312"/>
          <w:sz w:val="32"/>
          <w:szCs w:val="32"/>
        </w:rPr>
        <w:sectPr w:rsidR="005C6463" w:rsidSect="00AC1299">
          <w:pgSz w:w="11906" w:h="16838"/>
          <w:pgMar w:top="2098" w:right="1474" w:bottom="1985" w:left="1588" w:header="964" w:footer="1587" w:gutter="0"/>
          <w:cols w:space="720"/>
          <w:docGrid w:type="lines" w:linePitch="312"/>
        </w:sectPr>
      </w:pPr>
      <w:r w:rsidRPr="003C1B70">
        <w:rPr>
          <w:rFonts w:ascii="仿宋_GB2312" w:eastAsia="仿宋_GB2312" w:hint="eastAsia"/>
          <w:b/>
          <w:sz w:val="32"/>
          <w:szCs w:val="32"/>
        </w:rPr>
        <w:t>第二十七条</w:t>
      </w:r>
      <w:r w:rsidRPr="003C1B70">
        <w:rPr>
          <w:rFonts w:ascii="仿宋_GB2312" w:eastAsia="仿宋_GB2312" w:hint="eastAsia"/>
          <w:sz w:val="32"/>
          <w:szCs w:val="32"/>
        </w:rPr>
        <w:t xml:space="preserve"> </w:t>
      </w:r>
      <w:r>
        <w:rPr>
          <w:rFonts w:ascii="仿宋_GB2312" w:eastAsia="仿宋_GB2312" w:hint="eastAsia"/>
          <w:sz w:val="32"/>
          <w:szCs w:val="32"/>
        </w:rPr>
        <w:t>本办法自发布之日起施行。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1B0" w:rsidRDefault="00B771B0" w:rsidP="005C6463">
      <w:pPr>
        <w:spacing w:after="0"/>
      </w:pPr>
      <w:r>
        <w:separator/>
      </w:r>
    </w:p>
  </w:endnote>
  <w:endnote w:type="continuationSeparator" w:id="0">
    <w:p w:rsidR="00B771B0" w:rsidRDefault="00B771B0" w:rsidP="005C646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1B0" w:rsidRDefault="00B771B0" w:rsidP="005C6463">
      <w:pPr>
        <w:spacing w:after="0"/>
      </w:pPr>
      <w:r>
        <w:separator/>
      </w:r>
    </w:p>
  </w:footnote>
  <w:footnote w:type="continuationSeparator" w:id="0">
    <w:p w:rsidR="00B771B0" w:rsidRDefault="00B771B0" w:rsidP="005C646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35F60"/>
    <w:rsid w:val="00323B43"/>
    <w:rsid w:val="003D37D8"/>
    <w:rsid w:val="00426133"/>
    <w:rsid w:val="004358AB"/>
    <w:rsid w:val="005C6463"/>
    <w:rsid w:val="008B7726"/>
    <w:rsid w:val="00B771B0"/>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646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C6463"/>
    <w:rPr>
      <w:rFonts w:ascii="Tahoma" w:hAnsi="Tahoma"/>
      <w:sz w:val="18"/>
      <w:szCs w:val="18"/>
    </w:rPr>
  </w:style>
  <w:style w:type="paragraph" w:styleId="a4">
    <w:name w:val="footer"/>
    <w:basedOn w:val="a"/>
    <w:link w:val="Char0"/>
    <w:uiPriority w:val="99"/>
    <w:semiHidden/>
    <w:unhideWhenUsed/>
    <w:rsid w:val="005C6463"/>
    <w:pPr>
      <w:tabs>
        <w:tab w:val="center" w:pos="4153"/>
        <w:tab w:val="right" w:pos="8306"/>
      </w:tabs>
    </w:pPr>
    <w:rPr>
      <w:sz w:val="18"/>
      <w:szCs w:val="18"/>
    </w:rPr>
  </w:style>
  <w:style w:type="character" w:customStyle="1" w:styleId="Char0">
    <w:name w:val="页脚 Char"/>
    <w:basedOn w:val="a0"/>
    <w:link w:val="a4"/>
    <w:uiPriority w:val="99"/>
    <w:semiHidden/>
    <w:rsid w:val="005C646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2020-08-21T02:31:00Z</dcterms:modified>
</cp:coreProperties>
</file>