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6A" w:rsidRPr="00156D8D" w:rsidRDefault="00B5326A" w:rsidP="00B5326A">
      <w:pPr>
        <w:spacing w:line="540" w:lineRule="exact"/>
        <w:ind w:rightChars="12" w:right="26"/>
        <w:rPr>
          <w:rFonts w:ascii="黑体" w:eastAsia="黑体" w:hAnsi="黑体" w:cs="仿宋"/>
          <w:spacing w:val="-20"/>
          <w:sz w:val="32"/>
          <w:szCs w:val="32"/>
        </w:rPr>
      </w:pPr>
      <w:r w:rsidRPr="00156D8D">
        <w:rPr>
          <w:rFonts w:ascii="黑体" w:eastAsia="黑体" w:hAnsi="黑体" w:cs="仿宋" w:hint="eastAsia"/>
          <w:spacing w:val="-20"/>
          <w:sz w:val="32"/>
          <w:szCs w:val="32"/>
        </w:rPr>
        <w:t>附件1</w:t>
      </w:r>
    </w:p>
    <w:p w:rsidR="00B5326A" w:rsidRDefault="00B5326A" w:rsidP="00B5326A">
      <w:pPr>
        <w:spacing w:line="540" w:lineRule="exact"/>
        <w:ind w:rightChars="12" w:right="26"/>
        <w:rPr>
          <w:rFonts w:ascii="仿宋" w:eastAsia="仿宋" w:hAnsi="仿宋" w:cs="仿宋"/>
          <w:spacing w:val="-20"/>
          <w:sz w:val="32"/>
          <w:szCs w:val="32"/>
        </w:rPr>
      </w:pPr>
    </w:p>
    <w:p w:rsidR="00B5326A" w:rsidRPr="00156D8D" w:rsidRDefault="00B5326A" w:rsidP="00B5326A">
      <w:pPr>
        <w:spacing w:line="580" w:lineRule="exact"/>
        <w:ind w:leftChars="-95" w:left="-11" w:rightChars="12" w:right="26" w:hangingChars="45" w:hanging="198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156D8D">
        <w:rPr>
          <w:rFonts w:ascii="方正小标宋简体" w:eastAsia="方正小标宋简体" w:hAnsi="宋体" w:cs="宋体" w:hint="eastAsia"/>
          <w:sz w:val="44"/>
          <w:szCs w:val="44"/>
        </w:rPr>
        <w:t>四川省中医药健康旅游示范基地评分细则</w:t>
      </w:r>
    </w:p>
    <w:p w:rsidR="00B5326A" w:rsidRDefault="00B5326A" w:rsidP="00B5326A">
      <w:pPr>
        <w:spacing w:line="580" w:lineRule="exact"/>
        <w:ind w:leftChars="-95" w:left="-11" w:rightChars="12" w:right="26" w:hangingChars="45" w:hanging="198"/>
        <w:jc w:val="center"/>
        <w:rPr>
          <w:rFonts w:eastAsia="方正小标宋简体"/>
          <w:b/>
          <w:sz w:val="44"/>
          <w:szCs w:val="44"/>
        </w:rPr>
      </w:pPr>
    </w:p>
    <w:p w:rsidR="00B5326A" w:rsidRDefault="00B5326A" w:rsidP="00B5326A">
      <w:pPr>
        <w:pStyle w:val="a0"/>
        <w:numPr>
          <w:ilvl w:val="0"/>
          <w:numId w:val="0"/>
        </w:numPr>
        <w:spacing w:before="120" w:after="120"/>
        <w:ind w:rightChars="12" w:right="26" w:firstLineChars="200"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分细则总分值为120分，其中检查项目分值100分，加分项目20分。评分细则包括资质条件、中医药主题旅游资源、基础设施及服务、配套设施及服务、旅游安全、旅游信息化、综合管理七个部分。省级中医药健康旅游示范基地得分应不低于75分，推荐申报国家级中医药健康旅游示范基地的得分应不低于85分。</w:t>
      </w:r>
    </w:p>
    <w:p w:rsidR="00B5326A" w:rsidRPr="00AC1299" w:rsidRDefault="00B5326A" w:rsidP="00B5326A">
      <w:pPr>
        <w:spacing w:line="360" w:lineRule="auto"/>
        <w:ind w:rightChars="12" w:right="26"/>
        <w:jc w:val="center"/>
      </w:pPr>
      <w:r>
        <w:rPr>
          <w:rFonts w:eastAsia="黑体" w:hAnsi="黑体"/>
          <w:sz w:val="28"/>
          <w:szCs w:val="28"/>
        </w:rPr>
        <w:t>四川省中医药健康旅游示范基地评分表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4975"/>
        <w:gridCol w:w="528"/>
        <w:gridCol w:w="528"/>
        <w:gridCol w:w="528"/>
        <w:gridCol w:w="528"/>
        <w:gridCol w:w="529"/>
      </w:tblGrid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检查项目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大项</w:t>
            </w:r>
          </w:p>
          <w:p w:rsidR="00B5326A" w:rsidRDefault="00B5326A" w:rsidP="00B5326A">
            <w:pPr>
              <w:ind w:rightChars="12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分项</w:t>
            </w:r>
          </w:p>
          <w:p w:rsidR="00B5326A" w:rsidRDefault="00B5326A" w:rsidP="00B5326A">
            <w:pPr>
              <w:ind w:rightChars="12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次分项</w:t>
            </w:r>
          </w:p>
          <w:p w:rsidR="00B5326A" w:rsidRDefault="00B5326A" w:rsidP="00B5326A">
            <w:pPr>
              <w:ind w:rightChars="12" w:right="26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spacing w:beforeLines="50" w:afterLines="50"/>
              <w:ind w:rightChars="12" w:right="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小分项分值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spacing w:beforeLines="50"/>
              <w:ind w:rightChars="12" w:right="26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检查得分</w:t>
            </w:r>
          </w:p>
        </w:tc>
      </w:tr>
      <w:tr w:rsidR="00B5326A" w:rsidTr="00FD49E4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tabs>
                <w:tab w:val="left" w:pos="0"/>
              </w:tabs>
              <w:ind w:rightChars="12" w:right="26"/>
              <w:outlineLvl w:val="0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tabs>
                <w:tab w:val="left" w:pos="0"/>
              </w:tabs>
              <w:ind w:rightChars="12" w:right="26"/>
              <w:outlineLvl w:val="0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资质条件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具有良好的社会形象和较高的社会知名度。近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年内无不良舆情。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具有良好的经营能力（近三年因旅游或中医药元素实现营业年收入平均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万元以上得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50-100</w:t>
            </w:r>
            <w:r>
              <w:rPr>
                <w:rFonts w:hint="eastAsia"/>
                <w:sz w:val="18"/>
                <w:szCs w:val="18"/>
              </w:rPr>
              <w:t>万元得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万元以下不得分）。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中医药主题旅游资源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主题资源特色（按各对应申报类别评分，总分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分不兼得）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中医药自然生态类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具有丰富的中药材种植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养殖资源，并在相关地点均设置明</w:t>
            </w:r>
            <w:r>
              <w:rPr>
                <w:rFonts w:hint="eastAsia"/>
                <w:sz w:val="18"/>
                <w:szCs w:val="18"/>
              </w:rPr>
              <w:lastRenderedPageBreak/>
              <w:t>显标识牌（种植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养殖中药材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个品种以上得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5-10</w:t>
            </w:r>
            <w:r>
              <w:rPr>
                <w:rFonts w:hint="eastAsia"/>
                <w:sz w:val="18"/>
                <w:szCs w:val="18"/>
              </w:rPr>
              <w:t>个品种得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3-5</w:t>
            </w:r>
            <w:r>
              <w:rPr>
                <w:rFonts w:hint="eastAsia"/>
                <w:sz w:val="18"/>
                <w:szCs w:val="18"/>
              </w:rPr>
              <w:t>个品种得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个品种以下不得分）。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可观光游览的区域达到一定种植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养殖规模（面积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亩以上得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10-20</w:t>
            </w:r>
            <w:r>
              <w:rPr>
                <w:rFonts w:hint="eastAsia"/>
                <w:sz w:val="18"/>
                <w:szCs w:val="18"/>
              </w:rPr>
              <w:t>亩得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亩以下得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中医药历史文化类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具有与中医药相关历史传承意义的文物展品，包括但不限于古籍、字画、资料、生产生活用具等，并得到良好保护（展品数量</w:t>
            </w: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件以上得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分，</w:t>
            </w:r>
            <w:r>
              <w:rPr>
                <w:rFonts w:ascii="Times New Roman" w:hAnsi="Times New Roman"/>
                <w:sz w:val="18"/>
                <w:szCs w:val="18"/>
              </w:rPr>
              <w:t>100-200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件得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分，</w:t>
            </w:r>
            <w:r>
              <w:rPr>
                <w:rFonts w:ascii="Times New Roman" w:hAnsi="Times New Roman"/>
                <w:sz w:val="18"/>
                <w:szCs w:val="18"/>
              </w:rPr>
              <w:t>20-100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件得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分，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件以下不得分）。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展品中包含国家一、二级文物得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分，三级文物得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分，没有不得分。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中医药诊疗康养类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能提供多种形式的中医药养身保健服务项目，包括但不限于亚健康咨询、推拿、针灸、艾灸、刮痧、拔罐、药浴、美体美容等，</w:t>
            </w:r>
            <w:r>
              <w:rPr>
                <w:rFonts w:hAnsi="宋体"/>
                <w:sz w:val="18"/>
                <w:szCs w:val="18"/>
              </w:rPr>
              <w:t>利用中医传统功法开展的项目，应提供机构资质和人员资质。</w:t>
            </w:r>
            <w:r>
              <w:rPr>
                <w:rFonts w:hint="eastAsia"/>
                <w:sz w:val="18"/>
                <w:szCs w:val="18"/>
              </w:rPr>
              <w:t>（每一种得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分，最多得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开展的中医药养身保健服务项目具备独特优势，如获得非物质文化遗产等资质证明。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中医药研发制造类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基地自主研发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生产具有自主知识产权的中医药大健康产品，包括但不限于日化产品、洗护用品、药食同源产品等，并提供相关证明（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种以上得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种得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种得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2.1.8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pStyle w:val="a7"/>
              <w:ind w:rightChars="12" w:right="26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科研产品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项目获得国家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省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市级科研成果奖项（国家级奖项得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分，省级奖项得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分，市级奖项得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中医药旅游产品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配备丰富多样的中医药旅游特色商品，包括但不限于中医药材、中医药相关书籍及字画、中医药日化品、中医药美容美肤品、中医药食品饮品、中医药文化创意产品等，并提供销售证明（每种类别得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分，最高得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基地能提供自主制作的中医药相关创意产品，包括但不限于中药香囊、标本、药膳、药酒、糕点、饮品、美容美体产品等，并提供销售证明（每种类别得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分，最高得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中医药体验项目与活动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配备结合中医药传统文化设计的参与类活动，包括但不限于中医药相关民俗演示、养生保健科普讲座、太极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八段锦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五禽戏表演、中医健身操教学、穴位推拿手法教学等；并提供相关证明材料，包括但不限于照片、视频、门票存根、消费</w:t>
            </w:r>
            <w:r>
              <w:rPr>
                <w:rFonts w:hint="eastAsia"/>
                <w:sz w:val="18"/>
                <w:szCs w:val="18"/>
              </w:rPr>
              <w:lastRenderedPageBreak/>
              <w:t>记录等（每种项目得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分，最多得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配备各类中医药相关体验类活动，包括但不限于药材辨识、药材采摘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加工、药膳制作、香囊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足浴包制作、药酒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饮品调配等；并提供相关证明材料，包括但不限于照片、视频、门票存根、消费记录等（每种项目得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分，最多得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中医药文化宣传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基地具备独特鲜明的自身品牌标识得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分，标识设计中包含中医药健康旅游元素得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分，能提供相关材料说明。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具有形式丰富的中医药文化宣传资料（视频、模型、雕塑、字画、展板、手册等），在中医药文化传承、养生保健、科普教育等方面具有一定意义（每涵盖一种形式得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分，最高得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基地通过主流媒体开展多渠道、多形式的中医药健康旅游形象宣传，并能提供相关证明材料（宣传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次以上得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6-10</w:t>
            </w:r>
            <w:r>
              <w:rPr>
                <w:rFonts w:hint="eastAsia"/>
                <w:sz w:val="18"/>
                <w:szCs w:val="18"/>
              </w:rPr>
              <w:t>次得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</w:t>
            </w:r>
            <w:r>
              <w:rPr>
                <w:sz w:val="18"/>
                <w:szCs w:val="18"/>
              </w:rPr>
              <w:t>1-5</w:t>
            </w:r>
            <w:r>
              <w:rPr>
                <w:rFonts w:hint="eastAsia"/>
                <w:sz w:val="18"/>
                <w:szCs w:val="18"/>
              </w:rPr>
              <w:t>次得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年内主办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承办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协办各级政府参与的中医药健康旅游相关节庆或宣传推介活动，</w:t>
            </w:r>
            <w:r>
              <w:rPr>
                <w:sz w:val="18"/>
                <w:szCs w:val="18"/>
              </w:rPr>
              <w:t>表现力好、覆盖面广、社会认知度高</w:t>
            </w:r>
            <w:r>
              <w:rPr>
                <w:rFonts w:hint="eastAsia"/>
                <w:sz w:val="18"/>
                <w:szCs w:val="18"/>
              </w:rPr>
              <w:t>，能提供相关证明（省级以上每个得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分，市级每个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分，区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县级每个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分，最高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基础设施及服务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环境设施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基地整体环境氛围良好，植物与景观配置得当；周围具有一定规模的自然景观或建筑，与基地环境相结合，能形成良好的视觉体验。</w:t>
            </w:r>
          </w:p>
        </w:tc>
        <w:tc>
          <w:tcPr>
            <w:tcW w:w="528" w:type="dxa"/>
            <w:vAlign w:val="center"/>
          </w:tcPr>
          <w:p w:rsidR="00B5326A" w:rsidRDefault="00B5326A" w:rsidP="00FD49E4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基地整体布局及建筑风格能体现四川中医药文化，建筑物色彩、造型、外观设计包含一定中医药元素且与景观相协调，该部分须在基地介绍或相关宣传资料中体现。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基地各建筑物、道路、房间等硬件设施命名能在一定程度上体现中医药文化，并在相关标示标牌上体现。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交通设施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外部交通设施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可进入性好，交通设施完善，进出方便，</w:t>
            </w:r>
            <w:r>
              <w:rPr>
                <w:rFonts w:hAnsi="宋体" w:hint="eastAsia"/>
                <w:sz w:val="18"/>
                <w:szCs w:val="18"/>
              </w:rPr>
              <w:t>内外交通通畅。</w:t>
            </w:r>
            <w:r>
              <w:rPr>
                <w:rFonts w:hAnsi="宋体"/>
                <w:sz w:val="18"/>
                <w:szCs w:val="18"/>
              </w:rPr>
              <w:t>有一级公路或高等级航道、航线直达；或具有城市公交、旅游专线车直达。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内部交通设施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游览线路设置应合理、顺畅</w:t>
            </w:r>
            <w:r>
              <w:rPr>
                <w:rFonts w:hAnsi="宋体" w:hint="eastAsia"/>
                <w:sz w:val="18"/>
                <w:szCs w:val="18"/>
              </w:rPr>
              <w:t>，交通工具的运行线路应设计合理，与环境相协调。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在主要节点的醒目位置设有指引标识牌，标识牌布局合理，应有中外文对照的介绍说明牌，能够有效指引方向，根据情况设立必要的安全提示牌和环保提示牌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公共信息图形符号符合</w:t>
            </w:r>
            <w:r>
              <w:rPr>
                <w:sz w:val="18"/>
                <w:szCs w:val="18"/>
              </w:rPr>
              <w:t xml:space="preserve">GB/T 10001.1 </w:t>
            </w:r>
            <w:r>
              <w:rPr>
                <w:rFonts w:hAnsi="宋体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 xml:space="preserve">GB/T 10001.2 </w:t>
            </w:r>
            <w:r>
              <w:rPr>
                <w:rFonts w:hAnsi="宋体"/>
                <w:sz w:val="18"/>
                <w:szCs w:val="18"/>
              </w:rPr>
              <w:t>的规定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停车场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应有与景观环境相协调的专用停车场，</w:t>
            </w:r>
            <w:r>
              <w:rPr>
                <w:rFonts w:hAnsi="宋体"/>
                <w:sz w:val="18"/>
                <w:szCs w:val="18"/>
              </w:rPr>
              <w:t>或在</w:t>
            </w:r>
            <w:r>
              <w:rPr>
                <w:rFonts w:hAnsi="宋体"/>
                <w:sz w:val="18"/>
                <w:szCs w:val="18"/>
              </w:rPr>
              <w:t xml:space="preserve">200m </w:t>
            </w:r>
            <w:r>
              <w:rPr>
                <w:rFonts w:hAnsi="宋体"/>
                <w:sz w:val="18"/>
                <w:szCs w:val="18"/>
              </w:rPr>
              <w:t>内有能提供停车服务的社会停车</w:t>
            </w:r>
            <w:r>
              <w:rPr>
                <w:rFonts w:hAnsi="宋体" w:hint="eastAsia"/>
                <w:sz w:val="18"/>
                <w:szCs w:val="18"/>
              </w:rPr>
              <w:t>场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rFonts w:hAnsi="宋体" w:hint="eastAsia"/>
                <w:sz w:val="18"/>
                <w:szCs w:val="18"/>
              </w:rPr>
              <w:t>布局合理、规模适度、管理完善。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卫生设施及环境质量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卫生间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基地配备一定数量的</w:t>
            </w:r>
            <w:r>
              <w:rPr>
                <w:rFonts w:hAnsi="宋体"/>
                <w:sz w:val="18"/>
                <w:szCs w:val="18"/>
              </w:rPr>
              <w:t>卫生间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布局合理，</w:t>
            </w:r>
            <w:r>
              <w:rPr>
                <w:rFonts w:hAnsi="宋体" w:hint="eastAsia"/>
                <w:sz w:val="18"/>
                <w:szCs w:val="18"/>
              </w:rPr>
              <w:t>标识明显，干净无味，有效管理。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卫生间具有中医药相关元素，包括但不限于中药熏香、中药香囊、中医药大健康衍生产品服务等。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卫生环境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环境卫生维护有效。建筑风貌与基地整体环境相协调。环境整洁，无污水、污物，无乱建、乱堆、乱放现象，建筑物及各种设施设备无剥落、无污垢，空气清新、无异味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垃圾箱布置与环境相协调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采用分类式垃圾箱，数量充足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垃圾清理及时，日产日清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卫生责任制度和卫生检查制度健全，落实环保责任人，定期进行卫生检查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配套设施及服务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基本要求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基地内购物、餐饮、住宿、旅游接待、文化体验、保健服务等设施内部布置能体现浓厚中医药文化氛围，如悬挂中医药文化宣传标示标牌、摆放中医药相关装饰等（每处区域得</w:t>
            </w: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分，最多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应具备一定规模的接待能力和</w:t>
            </w:r>
            <w:r>
              <w:rPr>
                <w:rFonts w:hAnsi="宋体" w:hint="eastAsia"/>
                <w:sz w:val="18"/>
                <w:szCs w:val="18"/>
              </w:rPr>
              <w:t>旅游人次</w:t>
            </w:r>
            <w:r>
              <w:rPr>
                <w:rFonts w:hAnsi="宋体"/>
                <w:sz w:val="18"/>
                <w:szCs w:val="18"/>
              </w:rPr>
              <w:t>。</w:t>
            </w:r>
            <w:r>
              <w:rPr>
                <w:rFonts w:hAnsi="宋体" w:hint="eastAsia"/>
                <w:sz w:val="18"/>
                <w:szCs w:val="18"/>
              </w:rPr>
              <w:t>单次接待能力不小于</w:t>
            </w:r>
            <w:r>
              <w:rPr>
                <w:rFonts w:hAnsi="宋体" w:hint="eastAsia"/>
                <w:sz w:val="18"/>
                <w:szCs w:val="18"/>
              </w:rPr>
              <w:t>200</w:t>
            </w:r>
            <w:r>
              <w:rPr>
                <w:rFonts w:hAnsi="宋体" w:hint="eastAsia"/>
                <w:sz w:val="18"/>
                <w:szCs w:val="18"/>
              </w:rPr>
              <w:t>人次，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分；年接待游客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万人次及以上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分，</w:t>
            </w:r>
            <w:r>
              <w:rPr>
                <w:rFonts w:hAnsi="宋体" w:hint="eastAsia"/>
                <w:sz w:val="18"/>
                <w:szCs w:val="18"/>
              </w:rPr>
              <w:t>0.5-1</w:t>
            </w:r>
            <w:r>
              <w:rPr>
                <w:rFonts w:hAnsi="宋体" w:hint="eastAsia"/>
                <w:sz w:val="18"/>
                <w:szCs w:val="18"/>
              </w:rPr>
              <w:t>万人次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购物设施及服务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有场所固定、面积适宜、环境整洁的购物区域；</w:t>
            </w:r>
            <w:r>
              <w:rPr>
                <w:rFonts w:hAnsi="宋体" w:hint="eastAsia"/>
                <w:sz w:val="18"/>
                <w:szCs w:val="18"/>
              </w:rPr>
              <w:t>商品</w:t>
            </w:r>
            <w:r>
              <w:rPr>
                <w:rFonts w:hAnsi="宋体"/>
                <w:sz w:val="18"/>
                <w:szCs w:val="18"/>
              </w:rPr>
              <w:t>明码标价，无假冒伪劣商品</w:t>
            </w:r>
            <w:r>
              <w:rPr>
                <w:rFonts w:hAnsi="宋体" w:hint="eastAsia"/>
                <w:sz w:val="18"/>
                <w:szCs w:val="18"/>
              </w:rPr>
              <w:t>，购物秩序良好。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住宿设施及服务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配备以康复医疗、康体养生为特色的中医药主题康养型住宿设施。数量充足，档次合理。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餐饮设施及服务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配备能够提供中医药膳、中医药饮品、中医药保健品等食疗产品的特色餐饮区域。包括但不限于特色餐饮、药膳、符合当地特色的绿色、有机膳食。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旅游接待</w:t>
            </w:r>
            <w:r>
              <w:rPr>
                <w:rFonts w:hAnsi="宋体" w:hint="eastAsia"/>
                <w:sz w:val="18"/>
                <w:szCs w:val="18"/>
              </w:rPr>
              <w:t>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设立能为游客提供信息、咨询、休息等服务的指定地点，位置合理、规模适度、设施齐全、标志醒目。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提供基地介绍和导览图，</w:t>
            </w:r>
            <w:r>
              <w:rPr>
                <w:rFonts w:hAnsi="宋体" w:hint="eastAsia"/>
                <w:sz w:val="18"/>
                <w:szCs w:val="18"/>
              </w:rPr>
              <w:t>并在其中突出</w:t>
            </w:r>
            <w:r>
              <w:rPr>
                <w:rFonts w:hAnsi="宋体"/>
                <w:sz w:val="18"/>
                <w:szCs w:val="18"/>
              </w:rPr>
              <w:t>中医药健康</w:t>
            </w:r>
            <w:r>
              <w:rPr>
                <w:rFonts w:hAnsi="宋体" w:hint="eastAsia"/>
                <w:sz w:val="18"/>
                <w:szCs w:val="18"/>
              </w:rPr>
              <w:t>旅游</w:t>
            </w:r>
            <w:r>
              <w:rPr>
                <w:rFonts w:hAnsi="宋体"/>
                <w:sz w:val="18"/>
                <w:szCs w:val="18"/>
              </w:rPr>
              <w:t>主题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文化体验设施及服务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具备能开展参与性活动和体验类活动的相关场所，采光充足，通风良好；配备相应的生活体验、模拟体验、养生体验等体验设施（如多媒体视频观看设备、智能机器人等新技术设备等），各类体验性设施设备应符合相应的国家、行业标准要求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保健服务设施及服务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应具备提供养生保健服务的相关区域，包括但不限于咨询指导类服务区、操作类服务区等（</w:t>
            </w:r>
            <w:r>
              <w:rPr>
                <w:rFonts w:hAnsi="宋体"/>
                <w:sz w:val="18"/>
                <w:szCs w:val="18"/>
              </w:rPr>
              <w:t>0.5</w:t>
            </w:r>
            <w:r>
              <w:rPr>
                <w:rFonts w:hAnsi="宋体" w:hint="eastAsia"/>
                <w:sz w:val="18"/>
                <w:szCs w:val="18"/>
              </w:rPr>
              <w:t>分）；操作类服务区域独立设置，能有效保护服务对象隐私（</w:t>
            </w:r>
            <w:r>
              <w:rPr>
                <w:rFonts w:hAnsi="宋体"/>
                <w:sz w:val="18"/>
                <w:szCs w:val="18"/>
              </w:rPr>
              <w:t>0.5</w:t>
            </w:r>
            <w:r>
              <w:rPr>
                <w:rFonts w:hAnsi="宋体" w:hint="eastAsia"/>
                <w:sz w:val="18"/>
                <w:szCs w:val="18"/>
              </w:rPr>
              <w:t>分）。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配备数量充足、干净卫生的各类项目与服务设施，各类设施设备应符合相应的国家、行业标准要求；配备专门的消毒区域，设备齐全、操作管理规范。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其他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人性化服务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针对</w:t>
            </w:r>
            <w:r>
              <w:rPr>
                <w:rFonts w:hAnsi="宋体"/>
                <w:sz w:val="18"/>
                <w:szCs w:val="18"/>
              </w:rPr>
              <w:t>老年人、儿童、孕妇、残障人士等特定人群提供相应的人性化服务</w:t>
            </w:r>
            <w:r>
              <w:rPr>
                <w:rFonts w:hAnsi="宋体" w:hint="eastAsia"/>
                <w:sz w:val="18"/>
                <w:szCs w:val="18"/>
              </w:rPr>
              <w:t>。开设无障碍通道，配备相应的无障碍便利设施。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讲解服务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应配备有能提供</w:t>
            </w:r>
            <w:r>
              <w:rPr>
                <w:rFonts w:hAnsi="宋体"/>
                <w:sz w:val="18"/>
                <w:szCs w:val="18"/>
              </w:rPr>
              <w:t>导游服务</w:t>
            </w:r>
            <w:r>
              <w:rPr>
                <w:rFonts w:hAnsi="宋体" w:hint="eastAsia"/>
                <w:sz w:val="18"/>
                <w:szCs w:val="18"/>
              </w:rPr>
              <w:t>的讲解员，</w:t>
            </w:r>
            <w:r>
              <w:rPr>
                <w:rFonts w:hAnsi="宋体"/>
                <w:sz w:val="18"/>
                <w:szCs w:val="18"/>
              </w:rPr>
              <w:t>普通话</w:t>
            </w:r>
            <w:r>
              <w:rPr>
                <w:rFonts w:hAnsi="宋体" w:hint="eastAsia"/>
                <w:sz w:val="18"/>
                <w:szCs w:val="18"/>
              </w:rPr>
              <w:t>标准。数量上能满足日常数量的游客需求。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有规范的讲解词，讲解词能科学、准确地说明基地的</w:t>
            </w:r>
            <w:r>
              <w:rPr>
                <w:rFonts w:hAnsi="宋体" w:hint="eastAsia"/>
                <w:sz w:val="18"/>
                <w:szCs w:val="18"/>
              </w:rPr>
              <w:t>中医药</w:t>
            </w:r>
            <w:r>
              <w:rPr>
                <w:rFonts w:hAnsi="宋体"/>
                <w:sz w:val="18"/>
                <w:szCs w:val="18"/>
              </w:rPr>
              <w:t>特色。讲解具有针对性，能够满足不同层次游客的需求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Pr="00031544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 w:rsidRPr="00031544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旅游安全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安全设施及管理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有健全的安全管理制度和操作规程</w:t>
            </w:r>
            <w:r>
              <w:rPr>
                <w:rFonts w:hAnsi="宋体" w:hint="eastAsia"/>
                <w:sz w:val="18"/>
                <w:szCs w:val="18"/>
              </w:rPr>
              <w:t>，并能提供相关证明材料。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各基础设施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配套设施均设立</w:t>
            </w:r>
            <w:r>
              <w:rPr>
                <w:rFonts w:hAnsi="宋体"/>
                <w:sz w:val="18"/>
                <w:szCs w:val="18"/>
              </w:rPr>
              <w:t>有专门的管理机构和职责明确的安全责任人</w:t>
            </w:r>
            <w:r>
              <w:rPr>
                <w:rFonts w:hAnsi="宋体" w:hint="eastAsia"/>
                <w:sz w:val="18"/>
                <w:szCs w:val="18"/>
              </w:rPr>
              <w:t>，在相应区域有明显标示</w:t>
            </w:r>
            <w:r>
              <w:rPr>
                <w:rFonts w:hAnsi="宋体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5.1.3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有数量足够的消防、防盗、救护、安全监测等设施设备，确保完好、有效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应急救援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具有应对高峰时期客流激增等突发状况的应急方案和措施</w:t>
            </w:r>
            <w:r>
              <w:rPr>
                <w:rFonts w:hAnsi="宋体" w:hint="eastAsia"/>
                <w:sz w:val="18"/>
                <w:szCs w:val="18"/>
              </w:rPr>
              <w:t>，并能提供相关证明材料。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有切实可行的旅游安全应急预案，</w:t>
            </w:r>
            <w:r>
              <w:rPr>
                <w:rFonts w:hAnsi="宋体" w:hint="eastAsia"/>
                <w:sz w:val="18"/>
                <w:szCs w:val="18"/>
              </w:rPr>
              <w:t>并能提供相关证明材料；</w:t>
            </w:r>
            <w:r>
              <w:rPr>
                <w:rFonts w:hAnsi="宋体"/>
                <w:sz w:val="18"/>
                <w:szCs w:val="18"/>
              </w:rPr>
              <w:t>应急处理能力强，事故处理及时、档案记录准确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5.2.3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应急缓冲区和疏散区设置合理，方便游客疏散。紧急出口标志明显、畅通无阻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Pr="00031544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 w:rsidRPr="00031544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旅游信息化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信息化建设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基地</w:t>
            </w:r>
            <w:r>
              <w:rPr>
                <w:rFonts w:hAnsi="宋体" w:hint="eastAsia"/>
                <w:sz w:val="18"/>
                <w:szCs w:val="18"/>
              </w:rPr>
              <w:t>具有</w:t>
            </w:r>
            <w:r>
              <w:rPr>
                <w:rFonts w:hAnsi="宋体"/>
                <w:sz w:val="18"/>
                <w:szCs w:val="18"/>
              </w:rPr>
              <w:t>独立旅游网站</w:t>
            </w:r>
            <w:r>
              <w:rPr>
                <w:rFonts w:hAnsi="宋体" w:hint="eastAsia"/>
                <w:sz w:val="18"/>
                <w:szCs w:val="18"/>
              </w:rPr>
              <w:t>、微信公众号</w:t>
            </w:r>
            <w:r>
              <w:rPr>
                <w:rFonts w:hAnsi="宋体"/>
                <w:sz w:val="18"/>
                <w:szCs w:val="18"/>
              </w:rPr>
              <w:t>或手机</w:t>
            </w:r>
            <w:r>
              <w:rPr>
                <w:sz w:val="18"/>
                <w:szCs w:val="18"/>
              </w:rPr>
              <w:t>APP</w:t>
            </w:r>
            <w:r>
              <w:rPr>
                <w:rFonts w:hAnsi="宋体"/>
                <w:sz w:val="18"/>
                <w:szCs w:val="18"/>
              </w:rPr>
              <w:t>客户端</w:t>
            </w:r>
            <w:r>
              <w:rPr>
                <w:rFonts w:hAnsi="宋体" w:hint="eastAsia"/>
                <w:sz w:val="18"/>
                <w:szCs w:val="18"/>
              </w:rPr>
              <w:t>，呈现</w:t>
            </w:r>
            <w:r>
              <w:rPr>
                <w:rFonts w:hAnsi="宋体"/>
                <w:sz w:val="18"/>
                <w:szCs w:val="18"/>
              </w:rPr>
              <w:t>丰富的中医药健康旅游知识和相关活动内容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游览服务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能为游客</w:t>
            </w:r>
            <w:r>
              <w:rPr>
                <w:rFonts w:hAnsi="宋体" w:hint="eastAsia"/>
                <w:sz w:val="18"/>
                <w:szCs w:val="18"/>
              </w:rPr>
              <w:t>提供多种智能化服务，包括但不限于咨询、导航、线上预约、电子支付等；</w:t>
            </w:r>
            <w:r>
              <w:rPr>
                <w:rFonts w:hAnsi="宋体"/>
                <w:sz w:val="18"/>
                <w:szCs w:val="18"/>
              </w:rPr>
              <w:t>基地内游客集中区域无线网络（</w:t>
            </w:r>
            <w:proofErr w:type="spellStart"/>
            <w:r>
              <w:rPr>
                <w:sz w:val="18"/>
                <w:szCs w:val="18"/>
              </w:rPr>
              <w:t>WiFi</w:t>
            </w:r>
            <w:proofErr w:type="spellEnd"/>
            <w:r>
              <w:rPr>
                <w:rFonts w:hAnsi="宋体"/>
                <w:sz w:val="18"/>
                <w:szCs w:val="18"/>
              </w:rPr>
              <w:t>）全覆盖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Pr="00031544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 w:rsidRPr="00031544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综合管理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975" w:type="dxa"/>
            <w:vAlign w:val="center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管理机构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基地运营</w:t>
            </w:r>
            <w:r>
              <w:rPr>
                <w:rFonts w:hAnsi="宋体"/>
                <w:sz w:val="18"/>
                <w:szCs w:val="18"/>
              </w:rPr>
              <w:t>管理制度完善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岗位</w:t>
            </w:r>
            <w:r>
              <w:rPr>
                <w:rFonts w:hAnsi="宋体" w:hint="eastAsia"/>
                <w:sz w:val="18"/>
                <w:szCs w:val="18"/>
              </w:rPr>
              <w:t>设置科学，人员</w:t>
            </w:r>
            <w:r>
              <w:rPr>
                <w:rFonts w:hAnsi="宋体"/>
                <w:sz w:val="18"/>
                <w:szCs w:val="18"/>
              </w:rPr>
              <w:t>职责明确，</w:t>
            </w:r>
            <w:r>
              <w:rPr>
                <w:rFonts w:hAnsi="宋体" w:hint="eastAsia"/>
                <w:sz w:val="18"/>
                <w:szCs w:val="18"/>
              </w:rPr>
              <w:t>能</w:t>
            </w:r>
            <w:r>
              <w:rPr>
                <w:rFonts w:hAnsi="宋体" w:hint="eastAsia"/>
                <w:sz w:val="18"/>
                <w:szCs w:val="18"/>
              </w:rPr>
              <w:lastRenderedPageBreak/>
              <w:t>提供相关证明材料。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经营管理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基地应有中医药健康旅游发展规划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Ansi="宋体"/>
                <w:sz w:val="18"/>
                <w:szCs w:val="18"/>
              </w:rPr>
              <w:t>内容科学合理，能突出中医药健康旅游资源的优势特色</w:t>
            </w:r>
            <w:r>
              <w:rPr>
                <w:rFonts w:hAnsi="宋体" w:hint="eastAsia"/>
                <w:sz w:val="18"/>
                <w:szCs w:val="18"/>
              </w:rPr>
              <w:t>，能提供相关材料证明。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定期对基地工作人员开展中医药文化、健康养生及</w:t>
            </w:r>
            <w:r>
              <w:rPr>
                <w:rFonts w:hAnsi="宋体"/>
                <w:sz w:val="18"/>
                <w:szCs w:val="18"/>
              </w:rPr>
              <w:t>旅游管理、服务、安全</w:t>
            </w:r>
            <w:r>
              <w:rPr>
                <w:rFonts w:hAnsi="宋体" w:hint="eastAsia"/>
                <w:sz w:val="18"/>
                <w:szCs w:val="18"/>
              </w:rPr>
              <w:t>等相关方面专业知识培训。每季度至少</w:t>
            </w: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次，并能提供相关资料证明。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与中医药行业单位（如中医医院、企业、科研院所等）建立良好的合作关系</w:t>
            </w:r>
            <w:r>
              <w:rPr>
                <w:rFonts w:hAnsi="宋体"/>
                <w:sz w:val="18"/>
                <w:szCs w:val="18"/>
              </w:rPr>
              <w:t>，并能提供</w:t>
            </w:r>
            <w:r>
              <w:rPr>
                <w:rFonts w:hAnsi="宋体" w:hint="eastAsia"/>
                <w:sz w:val="18"/>
                <w:szCs w:val="18"/>
              </w:rPr>
              <w:t>相关资料</w:t>
            </w:r>
            <w:r>
              <w:rPr>
                <w:rFonts w:hAnsi="宋体"/>
                <w:sz w:val="18"/>
                <w:szCs w:val="18"/>
              </w:rPr>
              <w:t>证明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</w:tr>
      <w:tr w:rsidR="00B5326A" w:rsidTr="00FD49E4">
        <w:trPr>
          <w:trHeight w:val="209"/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服务质量监督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在醒目位置公布投诉电话和游客意见箱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旅游投诉渠道畅通，处理及时，记录完整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Pr="00AC4A50" w:rsidRDefault="00B5326A" w:rsidP="00B5326A">
            <w:pPr>
              <w:ind w:rightChars="12" w:right="26"/>
              <w:rPr>
                <w:b/>
                <w:sz w:val="18"/>
                <w:szCs w:val="18"/>
              </w:rPr>
            </w:pPr>
            <w:r w:rsidRPr="00AC4A50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基地实施项目被纳入四川省中医药健康旅游示范项目。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基地或其项目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产品被纳入四川省“三个一批”重点建设项目立项名单。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基地实施项目纳入省文旅重点项目清单。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基地被认定为“四川省文化和旅游产业优秀龙头企业”。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基地引入世界</w:t>
            </w:r>
            <w:r>
              <w:rPr>
                <w:rFonts w:hAnsi="宋体" w:hint="eastAsia"/>
                <w:sz w:val="18"/>
                <w:szCs w:val="18"/>
              </w:rPr>
              <w:t>500</w:t>
            </w:r>
            <w:r>
              <w:rPr>
                <w:rFonts w:hAnsi="宋体" w:hint="eastAsia"/>
                <w:sz w:val="18"/>
                <w:szCs w:val="18"/>
              </w:rPr>
              <w:t>强企业投资的，加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分；引入中国民营企业</w:t>
            </w:r>
            <w:r>
              <w:rPr>
                <w:rFonts w:hAnsi="宋体" w:hint="eastAsia"/>
                <w:sz w:val="18"/>
                <w:szCs w:val="18"/>
              </w:rPr>
              <w:t>500</w:t>
            </w:r>
            <w:r>
              <w:rPr>
                <w:rFonts w:hAnsi="宋体" w:hint="eastAsia"/>
                <w:sz w:val="18"/>
                <w:szCs w:val="18"/>
              </w:rPr>
              <w:t>强投资的，加</w:t>
            </w:r>
            <w:r>
              <w:rPr>
                <w:rFonts w:hAnsi="宋体" w:hint="eastAsia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分；引入中国文化企业</w:t>
            </w:r>
            <w:r>
              <w:rPr>
                <w:rFonts w:hAnsi="宋体" w:hint="eastAsia"/>
                <w:sz w:val="18"/>
                <w:szCs w:val="18"/>
              </w:rPr>
              <w:t>30</w:t>
            </w:r>
            <w:r>
              <w:rPr>
                <w:rFonts w:hAnsi="宋体" w:hint="eastAsia"/>
                <w:sz w:val="18"/>
                <w:szCs w:val="18"/>
              </w:rPr>
              <w:t>强、中国旅游集团</w:t>
            </w:r>
            <w:r>
              <w:rPr>
                <w:rFonts w:hAnsi="宋体" w:hint="eastAsia"/>
                <w:sz w:val="18"/>
                <w:szCs w:val="18"/>
              </w:rPr>
              <w:t>20</w:t>
            </w:r>
            <w:r>
              <w:rPr>
                <w:rFonts w:hAnsi="宋体" w:hint="eastAsia"/>
                <w:sz w:val="18"/>
                <w:szCs w:val="18"/>
              </w:rPr>
              <w:t>强投资的，加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分。基地为省级及以上非物质文化遗产代表性项目保护单位的，国家级加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分，省级加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分。本项累计不超过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5326A" w:rsidTr="00FD49E4">
        <w:trPr>
          <w:jc w:val="center"/>
        </w:trPr>
        <w:tc>
          <w:tcPr>
            <w:tcW w:w="906" w:type="dxa"/>
          </w:tcPr>
          <w:p w:rsidR="00B5326A" w:rsidRDefault="00B5326A" w:rsidP="00B5326A">
            <w:pPr>
              <w:ind w:rightChars="12" w:right="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8.6</w:t>
            </w:r>
          </w:p>
        </w:tc>
        <w:tc>
          <w:tcPr>
            <w:tcW w:w="4975" w:type="dxa"/>
          </w:tcPr>
          <w:p w:rsidR="00B5326A" w:rsidRDefault="00B5326A" w:rsidP="00B5326A">
            <w:pPr>
              <w:ind w:rightChars="12" w:right="26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基地获得</w:t>
            </w:r>
            <w:r>
              <w:rPr>
                <w:rFonts w:hAnsi="宋体" w:hint="eastAsia"/>
                <w:sz w:val="18"/>
                <w:szCs w:val="18"/>
              </w:rPr>
              <w:t>A</w:t>
            </w:r>
            <w:r>
              <w:rPr>
                <w:rFonts w:hAnsi="宋体" w:hint="eastAsia"/>
                <w:sz w:val="18"/>
                <w:szCs w:val="18"/>
              </w:rPr>
              <w:t>级景区及相关旅游区称号（</w:t>
            </w:r>
            <w:r>
              <w:rPr>
                <w:rFonts w:hAnsi="宋体" w:hint="eastAsia"/>
                <w:sz w:val="18"/>
                <w:szCs w:val="18"/>
              </w:rPr>
              <w:t>5A</w:t>
            </w:r>
            <w:r>
              <w:rPr>
                <w:rFonts w:hAnsi="宋体" w:hint="eastAsia"/>
                <w:sz w:val="18"/>
                <w:szCs w:val="18"/>
              </w:rPr>
              <w:t>级景区、</w:t>
            </w:r>
            <w:r>
              <w:rPr>
                <w:rFonts w:hAnsi="宋体"/>
                <w:sz w:val="18"/>
                <w:szCs w:val="18"/>
              </w:rPr>
              <w:t>国家级度假区</w:t>
            </w:r>
            <w:r>
              <w:rPr>
                <w:rFonts w:hAnsi="宋体" w:hint="eastAsia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国家生态旅游示范区</w:t>
            </w:r>
            <w:r>
              <w:rPr>
                <w:rFonts w:hAnsi="宋体" w:hint="eastAsia"/>
                <w:sz w:val="18"/>
                <w:szCs w:val="18"/>
              </w:rPr>
              <w:t>加</w:t>
            </w:r>
            <w:r>
              <w:rPr>
                <w:rFonts w:hAnsi="宋体" w:hint="eastAsia"/>
                <w:sz w:val="18"/>
                <w:szCs w:val="18"/>
              </w:rPr>
              <w:t>6</w:t>
            </w:r>
            <w:r>
              <w:rPr>
                <w:rFonts w:hAnsi="宋体" w:hint="eastAsia"/>
                <w:sz w:val="18"/>
                <w:szCs w:val="18"/>
              </w:rPr>
              <w:t>分；</w:t>
            </w:r>
            <w:r>
              <w:rPr>
                <w:rFonts w:hAnsi="宋体" w:hint="eastAsia"/>
                <w:sz w:val="18"/>
                <w:szCs w:val="18"/>
              </w:rPr>
              <w:t>4A</w:t>
            </w:r>
            <w:r>
              <w:rPr>
                <w:rFonts w:hAnsi="宋体" w:hint="eastAsia"/>
                <w:sz w:val="18"/>
                <w:szCs w:val="18"/>
              </w:rPr>
              <w:t>级景区、省级度假区、省级生态旅游示范区加</w:t>
            </w: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分，</w:t>
            </w:r>
            <w:r>
              <w:rPr>
                <w:rFonts w:hAnsi="宋体" w:hint="eastAsia"/>
                <w:sz w:val="18"/>
                <w:szCs w:val="18"/>
              </w:rPr>
              <w:t>3A</w:t>
            </w:r>
            <w:r>
              <w:rPr>
                <w:rFonts w:hAnsi="宋体" w:hint="eastAsia"/>
                <w:sz w:val="18"/>
                <w:szCs w:val="18"/>
              </w:rPr>
              <w:t>级景区加</w:t>
            </w: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分）。本项累计不超过</w:t>
            </w:r>
            <w:r>
              <w:rPr>
                <w:rFonts w:hAnsi="宋体" w:hint="eastAsia"/>
                <w:sz w:val="18"/>
                <w:szCs w:val="18"/>
              </w:rPr>
              <w:t>6</w:t>
            </w:r>
            <w:r>
              <w:rPr>
                <w:rFonts w:hAnsi="宋体" w:hint="eastAsia"/>
                <w:sz w:val="18"/>
                <w:szCs w:val="18"/>
              </w:rPr>
              <w:t>分。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5326A" w:rsidRDefault="00B5326A" w:rsidP="00B5326A">
            <w:pPr>
              <w:keepNext/>
              <w:keepLines/>
              <w:ind w:rightChars="12" w:right="26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B5326A" w:rsidRDefault="00B5326A" w:rsidP="00B5326A">
      <w:pPr>
        <w:ind w:rightChars="400" w:right="880"/>
      </w:pPr>
    </w:p>
    <w:p w:rsidR="00B5326A" w:rsidRDefault="00B5326A" w:rsidP="00B5326A">
      <w:pPr>
        <w:ind w:rightChars="400" w:right="880"/>
      </w:pPr>
    </w:p>
    <w:p w:rsidR="00B5326A" w:rsidRDefault="00B5326A" w:rsidP="00B5326A">
      <w:pPr>
        <w:ind w:rightChars="400" w:right="880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E0" w:rsidRDefault="00CB44E0" w:rsidP="00B5326A">
      <w:pPr>
        <w:spacing w:after="0"/>
      </w:pPr>
      <w:r>
        <w:separator/>
      </w:r>
    </w:p>
  </w:endnote>
  <w:endnote w:type="continuationSeparator" w:id="0">
    <w:p w:rsidR="00CB44E0" w:rsidRDefault="00CB44E0" w:rsidP="00B532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E0" w:rsidRDefault="00CB44E0" w:rsidP="00B5326A">
      <w:pPr>
        <w:spacing w:after="0"/>
      </w:pPr>
      <w:r>
        <w:separator/>
      </w:r>
    </w:p>
  </w:footnote>
  <w:footnote w:type="continuationSeparator" w:id="0">
    <w:p w:rsidR="00CB44E0" w:rsidRDefault="00CB44E0" w:rsidP="00B532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750"/>
    <w:multiLevelType w:val="multilevel"/>
    <w:tmpl w:val="2A6B0750"/>
    <w:lvl w:ilvl="0">
      <w:start w:val="1"/>
      <w:numFmt w:val="japaneseCounting"/>
      <w:pStyle w:val="a"/>
      <w:lvlText w:val="%1、"/>
      <w:lvlJc w:val="left"/>
      <w:pPr>
        <w:ind w:left="2220" w:hanging="660"/>
      </w:pPr>
      <w:rPr>
        <w:rFonts w:cs="Times New Roman" w:hint="default"/>
      </w:rPr>
    </w:lvl>
    <w:lvl w:ilvl="1">
      <w:start w:val="1"/>
      <w:numFmt w:val="lowerLetter"/>
      <w:pStyle w:val="a0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5326A"/>
    <w:rsid w:val="00CB44E0"/>
    <w:rsid w:val="00D31D50"/>
    <w:rsid w:val="00F8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B532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B5326A"/>
    <w:rPr>
      <w:rFonts w:ascii="Tahoma" w:hAnsi="Tahoma"/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B532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B5326A"/>
    <w:rPr>
      <w:rFonts w:ascii="Tahoma" w:hAnsi="Tahoma"/>
      <w:sz w:val="18"/>
      <w:szCs w:val="18"/>
    </w:rPr>
  </w:style>
  <w:style w:type="paragraph" w:customStyle="1" w:styleId="a0">
    <w:name w:val="章标题"/>
    <w:next w:val="a1"/>
    <w:qFormat/>
    <w:rsid w:val="00B5326A"/>
    <w:pPr>
      <w:numPr>
        <w:ilvl w:val="1"/>
        <w:numId w:val="1"/>
      </w:numPr>
      <w:spacing w:beforeLines="50" w:afterLines="50" w:line="240" w:lineRule="auto"/>
      <w:jc w:val="both"/>
      <w:outlineLvl w:val="1"/>
    </w:pPr>
    <w:rPr>
      <w:rFonts w:ascii="黑体" w:eastAsia="黑体" w:hAnsi="Calibri" w:cs="Times New Roman"/>
      <w:sz w:val="21"/>
    </w:rPr>
  </w:style>
  <w:style w:type="paragraph" w:customStyle="1" w:styleId="a">
    <w:name w:val="前言、引言标题"/>
    <w:next w:val="a1"/>
    <w:rsid w:val="00B5326A"/>
    <w:pPr>
      <w:numPr>
        <w:numId w:val="1"/>
      </w:numPr>
      <w:shd w:val="clear" w:color="FFFFFF" w:fill="FFFFFF"/>
      <w:spacing w:before="640" w:after="560" w:line="240" w:lineRule="auto"/>
      <w:jc w:val="center"/>
      <w:outlineLvl w:val="0"/>
    </w:pPr>
    <w:rPr>
      <w:rFonts w:ascii="黑体" w:eastAsia="黑体" w:hAnsi="Calibri" w:cs="Times New Roman"/>
      <w:sz w:val="32"/>
    </w:rPr>
  </w:style>
  <w:style w:type="character" w:customStyle="1" w:styleId="Char1">
    <w:name w:val="段 Char"/>
    <w:link w:val="a7"/>
    <w:qFormat/>
    <w:locked/>
    <w:rsid w:val="00B5326A"/>
    <w:rPr>
      <w:rFonts w:ascii="宋体"/>
    </w:rPr>
  </w:style>
  <w:style w:type="paragraph" w:customStyle="1" w:styleId="a7">
    <w:name w:val="段"/>
    <w:link w:val="Char1"/>
    <w:rsid w:val="00B5326A"/>
    <w:pPr>
      <w:autoSpaceDE w:val="0"/>
      <w:autoSpaceDN w:val="0"/>
      <w:spacing w:after="0" w:line="240" w:lineRule="auto"/>
      <w:ind w:firstLineChars="200" w:firstLine="200"/>
      <w:jc w:val="both"/>
    </w:pPr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2020-08-21T02:28:00Z</dcterms:modified>
</cp:coreProperties>
</file>